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6636" w14:textId="032ECCE8" w:rsidR="00A74138" w:rsidRPr="008D43B2" w:rsidRDefault="00A74138" w:rsidP="00581C70">
      <w:pPr>
        <w:spacing w:after="0" w:line="240" w:lineRule="auto"/>
        <w:contextualSpacing/>
        <w:rPr>
          <w:rFonts w:ascii="Arial Narrow" w:eastAsia="Calibri" w:hAnsi="Arial Narrow" w:cs="Times New Roman"/>
          <w:b/>
          <w:sz w:val="24"/>
          <w:szCs w:val="24"/>
          <w:lang w:val="ro-RO" w:eastAsia="ro-RO" w:bidi="ro-RO"/>
        </w:rPr>
      </w:pPr>
    </w:p>
    <w:p w14:paraId="13A82DC1" w14:textId="77777777" w:rsidR="00B37C59" w:rsidRDefault="00B37C59" w:rsidP="00A27838">
      <w:pPr>
        <w:pStyle w:val="NormalWeb"/>
        <w:spacing w:before="0" w:beforeAutospacing="0" w:after="0" w:afterAutospacing="0"/>
        <w:contextualSpacing/>
        <w:jc w:val="center"/>
        <w:rPr>
          <w:rFonts w:ascii="Arial Narrow" w:hAnsi="Arial Narrow"/>
          <w:b/>
          <w:bCs/>
        </w:rPr>
      </w:pPr>
    </w:p>
    <w:p w14:paraId="418D8D2A" w14:textId="77777777" w:rsidR="007D4CB8" w:rsidRDefault="007D4CB8" w:rsidP="00A27838">
      <w:pPr>
        <w:pStyle w:val="NormalWeb"/>
        <w:spacing w:before="0" w:beforeAutospacing="0" w:after="0" w:afterAutospacing="0"/>
        <w:contextualSpacing/>
        <w:jc w:val="center"/>
        <w:rPr>
          <w:rFonts w:ascii="Arial Narrow" w:hAnsi="Arial Narrow"/>
          <w:b/>
          <w:bCs/>
        </w:rPr>
      </w:pPr>
    </w:p>
    <w:p w14:paraId="72195546" w14:textId="77777777" w:rsidR="007D4CB8" w:rsidRPr="008D43B2" w:rsidRDefault="007D4CB8" w:rsidP="00A27838">
      <w:pPr>
        <w:pStyle w:val="NormalWeb"/>
        <w:spacing w:before="0" w:beforeAutospacing="0" w:after="0" w:afterAutospacing="0"/>
        <w:contextualSpacing/>
        <w:jc w:val="center"/>
        <w:rPr>
          <w:rFonts w:ascii="Arial Narrow" w:hAnsi="Arial Narrow"/>
          <w:b/>
          <w:bCs/>
        </w:rPr>
      </w:pPr>
    </w:p>
    <w:p w14:paraId="50161BC7" w14:textId="4D3F623A" w:rsidR="00A74138" w:rsidRPr="008D43B2" w:rsidRDefault="00A74138" w:rsidP="0038044A">
      <w:pPr>
        <w:pStyle w:val="NormalWeb"/>
        <w:spacing w:before="0" w:beforeAutospacing="0" w:after="0" w:afterAutospacing="0"/>
        <w:contextualSpacing/>
        <w:jc w:val="center"/>
        <w:rPr>
          <w:rFonts w:ascii="Arial Narrow" w:hAnsi="Arial Narrow"/>
          <w:b/>
          <w:bCs/>
        </w:rPr>
      </w:pPr>
      <w:r w:rsidRPr="008D43B2">
        <w:rPr>
          <w:rFonts w:ascii="Arial Narrow" w:hAnsi="Arial Narrow"/>
          <w:b/>
          <w:bCs/>
        </w:rPr>
        <w:t>ORDONANȚĂ DE URGENȚĂ</w:t>
      </w:r>
    </w:p>
    <w:p w14:paraId="353813CE" w14:textId="77777777" w:rsidR="008617CB" w:rsidRPr="008D43B2" w:rsidRDefault="008617CB" w:rsidP="0038044A">
      <w:pPr>
        <w:pStyle w:val="NormalWeb"/>
        <w:spacing w:before="0" w:beforeAutospacing="0" w:after="0" w:afterAutospacing="0"/>
        <w:contextualSpacing/>
        <w:jc w:val="center"/>
        <w:rPr>
          <w:rFonts w:ascii="Arial Narrow" w:hAnsi="Arial Narrow"/>
          <w:b/>
          <w:bCs/>
        </w:rPr>
      </w:pPr>
    </w:p>
    <w:p w14:paraId="26746348" w14:textId="19D84C86" w:rsidR="003056B8" w:rsidRPr="008D43B2" w:rsidRDefault="00A74138" w:rsidP="0038044A">
      <w:pPr>
        <w:autoSpaceDE w:val="0"/>
        <w:autoSpaceDN w:val="0"/>
        <w:adjustRightInd w:val="0"/>
        <w:spacing w:after="0" w:line="240" w:lineRule="auto"/>
        <w:jc w:val="center"/>
        <w:rPr>
          <w:rFonts w:ascii="Arial Narrow" w:hAnsi="Arial Narrow" w:cs="Times New Roman"/>
          <w:b/>
          <w:sz w:val="24"/>
          <w:szCs w:val="24"/>
          <w:lang w:val="ro-RO"/>
        </w:rPr>
      </w:pPr>
      <w:r w:rsidRPr="008D43B2">
        <w:rPr>
          <w:rFonts w:ascii="Arial Narrow" w:hAnsi="Arial Narrow" w:cs="Times New Roman"/>
          <w:b/>
          <w:sz w:val="24"/>
          <w:szCs w:val="24"/>
          <w:lang w:val="ro-RO"/>
        </w:rPr>
        <w:t>pentru modificarea</w:t>
      </w:r>
      <w:r w:rsidR="00EC6F48" w:rsidRPr="008D43B2">
        <w:rPr>
          <w:rFonts w:ascii="Arial Narrow" w:hAnsi="Arial Narrow" w:cs="Times New Roman"/>
          <w:b/>
          <w:sz w:val="24"/>
          <w:szCs w:val="24"/>
          <w:lang w:val="ro-RO"/>
        </w:rPr>
        <w:t xml:space="preserve"> și completarea</w:t>
      </w:r>
      <w:r w:rsidRPr="008D43B2">
        <w:rPr>
          <w:rFonts w:ascii="Arial Narrow" w:hAnsi="Arial Narrow" w:cs="Times New Roman"/>
          <w:b/>
          <w:sz w:val="24"/>
          <w:szCs w:val="24"/>
          <w:lang w:val="ro-RO"/>
        </w:rPr>
        <w:t xml:space="preserve"> Ordonanț</w:t>
      </w:r>
      <w:r w:rsidR="00892B7F" w:rsidRPr="008D43B2">
        <w:rPr>
          <w:rFonts w:ascii="Arial Narrow" w:hAnsi="Arial Narrow" w:cs="Times New Roman"/>
          <w:b/>
          <w:sz w:val="24"/>
          <w:szCs w:val="24"/>
          <w:lang w:val="ro-RO"/>
        </w:rPr>
        <w:t>ei</w:t>
      </w:r>
      <w:r w:rsidRPr="008D43B2">
        <w:rPr>
          <w:rFonts w:ascii="Arial Narrow" w:hAnsi="Arial Narrow" w:cs="Times New Roman"/>
          <w:b/>
          <w:sz w:val="24"/>
          <w:szCs w:val="24"/>
          <w:lang w:val="ro-RO"/>
        </w:rPr>
        <w:t xml:space="preserve"> de </w:t>
      </w:r>
      <w:r w:rsidR="00581C70" w:rsidRPr="008D43B2">
        <w:rPr>
          <w:rFonts w:ascii="Arial Narrow" w:hAnsi="Arial Narrow" w:cs="Times New Roman"/>
          <w:b/>
          <w:sz w:val="24"/>
          <w:szCs w:val="24"/>
          <w:lang w:val="ro-RO"/>
        </w:rPr>
        <w:t>U</w:t>
      </w:r>
      <w:r w:rsidRPr="008D43B2">
        <w:rPr>
          <w:rFonts w:ascii="Arial Narrow" w:hAnsi="Arial Narrow" w:cs="Times New Roman"/>
          <w:b/>
          <w:sz w:val="24"/>
          <w:szCs w:val="24"/>
          <w:lang w:val="ro-RO"/>
        </w:rPr>
        <w:t xml:space="preserve">rgență </w:t>
      </w:r>
    </w:p>
    <w:p w14:paraId="7DEFE847" w14:textId="77777777" w:rsidR="003056B8" w:rsidRPr="008D43B2" w:rsidRDefault="00A74138" w:rsidP="0038044A">
      <w:pPr>
        <w:autoSpaceDE w:val="0"/>
        <w:autoSpaceDN w:val="0"/>
        <w:adjustRightInd w:val="0"/>
        <w:spacing w:after="0" w:line="240" w:lineRule="auto"/>
        <w:jc w:val="center"/>
        <w:rPr>
          <w:rFonts w:ascii="Arial Narrow" w:hAnsi="Arial Narrow" w:cs="Times New Roman"/>
          <w:b/>
          <w:sz w:val="24"/>
          <w:szCs w:val="24"/>
          <w:lang w:val="ro-RO"/>
        </w:rPr>
      </w:pPr>
      <w:r w:rsidRPr="008D43B2">
        <w:rPr>
          <w:rFonts w:ascii="Arial Narrow" w:hAnsi="Arial Narrow" w:cs="Times New Roman"/>
          <w:b/>
          <w:sz w:val="24"/>
          <w:szCs w:val="24"/>
          <w:lang w:val="ro-RO"/>
        </w:rPr>
        <w:t>a Guvernului nr. 109/2011 privind guvernanța corporat</w:t>
      </w:r>
      <w:r w:rsidR="00845CDF" w:rsidRPr="008D43B2">
        <w:rPr>
          <w:rFonts w:ascii="Arial Narrow" w:hAnsi="Arial Narrow" w:cs="Times New Roman"/>
          <w:b/>
          <w:sz w:val="24"/>
          <w:szCs w:val="24"/>
          <w:lang w:val="ro-RO"/>
        </w:rPr>
        <w:t xml:space="preserve">ivă </w:t>
      </w:r>
    </w:p>
    <w:p w14:paraId="29F9BB48" w14:textId="4732ABA6" w:rsidR="00A74138" w:rsidRPr="008D43B2" w:rsidRDefault="00845CDF" w:rsidP="0038044A">
      <w:pPr>
        <w:autoSpaceDE w:val="0"/>
        <w:autoSpaceDN w:val="0"/>
        <w:adjustRightInd w:val="0"/>
        <w:spacing w:after="0" w:line="240" w:lineRule="auto"/>
        <w:jc w:val="center"/>
        <w:rPr>
          <w:rFonts w:ascii="Arial Narrow" w:hAnsi="Arial Narrow" w:cs="Times New Roman"/>
          <w:b/>
          <w:sz w:val="24"/>
          <w:szCs w:val="24"/>
          <w:lang w:val="ro-RO"/>
        </w:rPr>
      </w:pPr>
      <w:r w:rsidRPr="008D43B2">
        <w:rPr>
          <w:rFonts w:ascii="Arial Narrow" w:hAnsi="Arial Narrow" w:cs="Times New Roman"/>
          <w:b/>
          <w:sz w:val="24"/>
          <w:szCs w:val="24"/>
          <w:lang w:val="ro-RO"/>
        </w:rPr>
        <w:t>a întreprinderilor publice</w:t>
      </w:r>
    </w:p>
    <w:p w14:paraId="126319C7" w14:textId="77777777" w:rsidR="00845CDF" w:rsidRPr="008D43B2" w:rsidRDefault="00845CDF" w:rsidP="0038044A">
      <w:pPr>
        <w:autoSpaceDE w:val="0"/>
        <w:autoSpaceDN w:val="0"/>
        <w:adjustRightInd w:val="0"/>
        <w:spacing w:after="0" w:line="240" w:lineRule="auto"/>
        <w:jc w:val="center"/>
        <w:rPr>
          <w:rFonts w:ascii="Arial Narrow" w:hAnsi="Arial Narrow" w:cs="Times New Roman"/>
          <w:b/>
          <w:sz w:val="24"/>
          <w:szCs w:val="24"/>
          <w:lang w:val="ro-RO"/>
        </w:rPr>
      </w:pPr>
    </w:p>
    <w:p w14:paraId="6C92776B" w14:textId="0102D2CF" w:rsidR="00A74138" w:rsidRPr="008D43B2" w:rsidRDefault="00A74138" w:rsidP="0038044A">
      <w:pPr>
        <w:autoSpaceDE w:val="0"/>
        <w:autoSpaceDN w:val="0"/>
        <w:adjustRightInd w:val="0"/>
        <w:spacing w:after="0" w:line="240" w:lineRule="auto"/>
        <w:jc w:val="center"/>
        <w:rPr>
          <w:rFonts w:ascii="Arial Narrow" w:hAnsi="Arial Narrow" w:cs="Times New Roman"/>
          <w:sz w:val="24"/>
          <w:szCs w:val="24"/>
          <w:lang w:val="ro-RO"/>
        </w:rPr>
      </w:pPr>
    </w:p>
    <w:p w14:paraId="4FF6E918" w14:textId="77777777" w:rsidR="008617CB" w:rsidRPr="008D43B2" w:rsidRDefault="008617CB" w:rsidP="0038044A">
      <w:pPr>
        <w:autoSpaceDE w:val="0"/>
        <w:autoSpaceDN w:val="0"/>
        <w:adjustRightInd w:val="0"/>
        <w:spacing w:after="0" w:line="240" w:lineRule="auto"/>
        <w:jc w:val="center"/>
        <w:rPr>
          <w:rFonts w:ascii="Arial Narrow" w:hAnsi="Arial Narrow" w:cs="Times New Roman"/>
          <w:sz w:val="24"/>
          <w:szCs w:val="24"/>
          <w:lang w:val="ro-RO"/>
        </w:rPr>
      </w:pPr>
    </w:p>
    <w:p w14:paraId="4A1AA3EF" w14:textId="77777777" w:rsidR="008617CB" w:rsidRPr="008D43B2" w:rsidRDefault="008617CB" w:rsidP="0038044A">
      <w:pPr>
        <w:autoSpaceDE w:val="0"/>
        <w:autoSpaceDN w:val="0"/>
        <w:adjustRightInd w:val="0"/>
        <w:spacing w:after="0" w:line="240" w:lineRule="auto"/>
        <w:jc w:val="center"/>
        <w:rPr>
          <w:rFonts w:ascii="Arial Narrow" w:hAnsi="Arial Narrow" w:cs="Times New Roman"/>
          <w:sz w:val="24"/>
          <w:szCs w:val="24"/>
          <w:lang w:val="ro-RO"/>
        </w:rPr>
      </w:pPr>
    </w:p>
    <w:p w14:paraId="0496C8EA" w14:textId="77777777" w:rsidR="0038044A" w:rsidRPr="008D43B2" w:rsidRDefault="0038044A" w:rsidP="008D43B2">
      <w:pPr>
        <w:spacing w:after="0" w:line="276" w:lineRule="auto"/>
        <w:ind w:firstLine="567"/>
        <w:jc w:val="both"/>
        <w:rPr>
          <w:rFonts w:ascii="Arial Narrow" w:hAnsi="Arial Narrow" w:cs="Times New Roman"/>
          <w:bCs/>
          <w:sz w:val="24"/>
          <w:szCs w:val="24"/>
          <w:lang w:val="ro-RO"/>
        </w:rPr>
      </w:pPr>
      <w:r w:rsidRPr="008D43B2">
        <w:rPr>
          <w:rFonts w:ascii="Arial Narrow" w:hAnsi="Arial Narrow" w:cs="Times New Roman"/>
          <w:bCs/>
          <w:sz w:val="24"/>
          <w:szCs w:val="24"/>
          <w:lang w:val="ro-RO"/>
        </w:rPr>
        <w:t>Având în vedere prevederile </w:t>
      </w:r>
      <w:hyperlink r:id="rId8" w:history="1">
        <w:r w:rsidRPr="008D43B2">
          <w:rPr>
            <w:rFonts w:ascii="Arial Narrow" w:hAnsi="Arial Narrow" w:cs="Times New Roman"/>
            <w:bCs/>
            <w:sz w:val="24"/>
            <w:szCs w:val="24"/>
            <w:lang w:val="ro-RO"/>
          </w:rPr>
          <w:t>Regulamentului (UE) 2021/241</w:t>
        </w:r>
      </w:hyperlink>
      <w:r w:rsidRPr="008D43B2">
        <w:rPr>
          <w:rFonts w:ascii="Arial Narrow" w:hAnsi="Arial Narrow" w:cs="Times New Roman"/>
          <w:bCs/>
          <w:sz w:val="24"/>
          <w:szCs w:val="24"/>
          <w:lang w:val="ro-RO"/>
        </w:rPr>
        <w:t> al Parlamentului European şi al Consiliului din 12 februarie 2021 de instituire a Mecanismului de redresare şi rezilienţă,</w:t>
      </w:r>
    </w:p>
    <w:p w14:paraId="27A65E19" w14:textId="77777777" w:rsidR="0038044A" w:rsidRPr="008D43B2" w:rsidRDefault="0038044A" w:rsidP="008D43B2">
      <w:pPr>
        <w:spacing w:after="0" w:line="276" w:lineRule="auto"/>
        <w:ind w:firstLine="567"/>
        <w:jc w:val="both"/>
        <w:rPr>
          <w:rFonts w:ascii="Arial Narrow" w:hAnsi="Arial Narrow" w:cs="Times New Roman"/>
          <w:bCs/>
          <w:sz w:val="24"/>
          <w:szCs w:val="24"/>
          <w:lang w:val="ro-RO"/>
        </w:rPr>
      </w:pPr>
      <w:r w:rsidRPr="008D43B2">
        <w:rPr>
          <w:rFonts w:ascii="Arial Narrow" w:hAnsi="Arial Narrow" w:cs="Times New Roman"/>
          <w:bCs/>
          <w:sz w:val="24"/>
          <w:szCs w:val="24"/>
          <w:lang w:val="ro-RO"/>
        </w:rPr>
        <w:t>Ţinând cont de Decizia de punere în aplicare a Consiliului din 3 noiembrie 2021 de aprobare a evaluării planului de redresare şi rezilienţă al României (P.N.R.R.),</w:t>
      </w:r>
    </w:p>
    <w:p w14:paraId="29B8DACC" w14:textId="0854C959" w:rsidR="008617CB" w:rsidRPr="008D43B2" w:rsidRDefault="0038044A" w:rsidP="008D43B2">
      <w:pPr>
        <w:spacing w:after="0" w:line="276" w:lineRule="auto"/>
        <w:ind w:firstLine="567"/>
        <w:jc w:val="both"/>
        <w:rPr>
          <w:rFonts w:ascii="Arial Narrow" w:hAnsi="Arial Narrow" w:cs="Times New Roman"/>
          <w:bCs/>
          <w:i/>
          <w:sz w:val="24"/>
          <w:szCs w:val="24"/>
          <w:lang w:val="ro-RO"/>
        </w:rPr>
      </w:pPr>
      <w:r w:rsidRPr="008D43B2">
        <w:rPr>
          <w:rFonts w:ascii="Arial Narrow" w:hAnsi="Arial Narrow" w:cs="Times New Roman"/>
          <w:bCs/>
          <w:sz w:val="24"/>
          <w:szCs w:val="24"/>
          <w:lang w:val="ro-RO"/>
        </w:rPr>
        <w:t xml:space="preserve">Având în vedere necesitatea implementării în integralitate a </w:t>
      </w:r>
      <w:r w:rsidRPr="008D43B2">
        <w:rPr>
          <w:rFonts w:ascii="Arial Narrow" w:hAnsi="Arial Narrow" w:cs="Times New Roman"/>
          <w:sz w:val="24"/>
          <w:szCs w:val="24"/>
          <w:lang w:val="ro-RO"/>
        </w:rPr>
        <w:t>Jalonului 439</w:t>
      </w:r>
      <w:r w:rsidRPr="008D43B2">
        <w:rPr>
          <w:rFonts w:ascii="Arial Narrow" w:hAnsi="Arial Narrow" w:cs="Times New Roman"/>
          <w:bCs/>
          <w:i/>
          <w:sz w:val="24"/>
          <w:szCs w:val="24"/>
          <w:lang w:val="ro-RO"/>
        </w:rPr>
        <w:t xml:space="preserve"> „</w:t>
      </w:r>
      <w:r w:rsidRPr="008D43B2">
        <w:rPr>
          <w:rFonts w:ascii="Arial Narrow" w:hAnsi="Arial Narrow" w:cs="Times New Roman"/>
          <w:bCs/>
          <w:i/>
          <w:iCs/>
          <w:sz w:val="24"/>
          <w:szCs w:val="24"/>
          <w:lang w:val="ro-RO"/>
        </w:rPr>
        <w:t>Intrarea în vigoare a legislației actualizate privind companiile de stat. Intrarea în vigoare a Legii nr. 111/2016 modificate, eliminându-se toate excepțiile, inclusiv pentru companiile de stat de la nivel local”</w:t>
      </w:r>
      <w:r w:rsidRPr="008D43B2">
        <w:rPr>
          <w:rFonts w:ascii="Arial Narrow" w:hAnsi="Arial Narrow" w:cs="Times New Roman"/>
          <w:bCs/>
          <w:i/>
          <w:sz w:val="24"/>
          <w:szCs w:val="24"/>
          <w:lang w:val="ro-RO"/>
        </w:rPr>
        <w:t xml:space="preserve">, </w:t>
      </w:r>
      <w:r w:rsidRPr="008D43B2">
        <w:rPr>
          <w:rFonts w:ascii="Arial Narrow" w:hAnsi="Arial Narrow" w:cs="Times New Roman"/>
          <w:bCs/>
          <w:sz w:val="24"/>
          <w:szCs w:val="24"/>
          <w:lang w:val="ro-RO"/>
        </w:rPr>
        <w:t>din cadrul Reformei 9</w:t>
      </w:r>
      <w:r w:rsidRPr="008D43B2">
        <w:rPr>
          <w:rFonts w:ascii="Arial Narrow" w:hAnsi="Arial Narrow" w:cs="Times New Roman"/>
          <w:bCs/>
          <w:i/>
          <w:sz w:val="24"/>
          <w:szCs w:val="24"/>
          <w:lang w:val="ro-RO"/>
        </w:rPr>
        <w:t xml:space="preserve"> „Îmbunătățirea cadrului procedural de implementare a principiilor guvernanței corporative în cadrul întreprinderilor de stat” </w:t>
      </w:r>
      <w:r w:rsidRPr="008D43B2">
        <w:rPr>
          <w:rFonts w:ascii="Arial Narrow" w:hAnsi="Arial Narrow" w:cs="Times New Roman"/>
          <w:bCs/>
          <w:sz w:val="24"/>
          <w:szCs w:val="24"/>
          <w:lang w:val="ro-RO"/>
        </w:rPr>
        <w:t>ca parte a</w:t>
      </w:r>
      <w:r w:rsidRPr="008D43B2">
        <w:rPr>
          <w:rFonts w:ascii="Arial Narrow" w:hAnsi="Arial Narrow" w:cs="Times New Roman"/>
          <w:bCs/>
          <w:i/>
          <w:sz w:val="24"/>
          <w:szCs w:val="24"/>
          <w:lang w:val="ro-RO"/>
        </w:rPr>
        <w:t xml:space="preserve"> Componentei 14 „Buna Guvernanță” din P.N.R.R.,</w:t>
      </w:r>
    </w:p>
    <w:p w14:paraId="041C1F7F" w14:textId="38D9D04D" w:rsidR="008617CB" w:rsidRPr="008D43B2" w:rsidRDefault="00187DE6" w:rsidP="008D43B2">
      <w:pPr>
        <w:spacing w:after="0" w:line="276" w:lineRule="auto"/>
        <w:ind w:firstLine="567"/>
        <w:jc w:val="both"/>
        <w:rPr>
          <w:rFonts w:ascii="Arial Narrow" w:eastAsia="Times New Roman" w:hAnsi="Arial Narrow"/>
          <w:sz w:val="24"/>
          <w:szCs w:val="24"/>
          <w:lang w:val="ro-RO"/>
        </w:rPr>
      </w:pPr>
      <w:r w:rsidRPr="008D43B2">
        <w:rPr>
          <w:rFonts w:ascii="Arial Narrow" w:eastAsia="Times New Roman" w:hAnsi="Arial Narrow"/>
          <w:sz w:val="24"/>
          <w:szCs w:val="24"/>
          <w:lang w:val="ro-RO"/>
        </w:rPr>
        <w:t xml:space="preserve"> </w:t>
      </w:r>
      <w:r w:rsidR="0038044A" w:rsidRPr="008D43B2">
        <w:rPr>
          <w:rFonts w:ascii="Arial Narrow" w:eastAsia="Times New Roman" w:hAnsi="Arial Narrow"/>
          <w:sz w:val="24"/>
          <w:szCs w:val="24"/>
          <w:lang w:val="ro-RO"/>
        </w:rPr>
        <w:t xml:space="preserve">Întrucât, în vederea desfășurării activității instituției, ca urmare a operaționalizării definitive din punct de vedere financiar în anul 2024 și pentru respectarea prevederilor legale referitoare la organizarea și funcționarea instituției, conform OUG nr. 109/2011 privind guvernanța corporativă, cu modificările și completările ulterioare, este necesară schimbarea sursei de finanțare a AMEPIP, </w:t>
      </w:r>
    </w:p>
    <w:p w14:paraId="3A24C91F" w14:textId="1718FC82" w:rsidR="008617CB" w:rsidRPr="008D43B2" w:rsidRDefault="00187DE6" w:rsidP="008D43B2">
      <w:pPr>
        <w:spacing w:after="0" w:line="276" w:lineRule="auto"/>
        <w:ind w:firstLine="567"/>
        <w:jc w:val="both"/>
        <w:rPr>
          <w:rFonts w:ascii="Arial Narrow" w:eastAsia="Times New Roman" w:hAnsi="Arial Narrow"/>
          <w:sz w:val="24"/>
          <w:szCs w:val="24"/>
          <w:lang w:val="ro-RO"/>
        </w:rPr>
      </w:pPr>
      <w:r w:rsidRPr="008D43B2">
        <w:rPr>
          <w:rFonts w:ascii="Arial Narrow" w:eastAsia="Times New Roman" w:hAnsi="Arial Narrow" w:cs="Tahoma"/>
          <w:sz w:val="24"/>
          <w:szCs w:val="24"/>
          <w:lang w:val="ro-RO"/>
        </w:rPr>
        <w:t xml:space="preserve"> </w:t>
      </w:r>
      <w:r w:rsidR="008617CB" w:rsidRPr="008D43B2">
        <w:rPr>
          <w:rFonts w:ascii="Arial Narrow" w:eastAsia="Times New Roman" w:hAnsi="Arial Narrow" w:cs="Tahoma"/>
          <w:sz w:val="24"/>
          <w:szCs w:val="24"/>
          <w:lang w:val="ro-RO"/>
        </w:rPr>
        <w:t>Prin excepție, în anul  2023 și în anul 2024, asigurarea finanțării cheltuielilor curente și de capital a AMEPIP a fost realizat</w:t>
      </w:r>
      <w:r w:rsidRPr="008D43B2">
        <w:rPr>
          <w:rFonts w:ascii="Arial Narrow" w:eastAsia="Times New Roman" w:hAnsi="Arial Narrow" w:cs="Tahoma"/>
          <w:sz w:val="24"/>
          <w:szCs w:val="24"/>
          <w:lang w:val="ro-RO"/>
        </w:rPr>
        <w:t>ă</w:t>
      </w:r>
      <w:r w:rsidR="008617CB" w:rsidRPr="008D43B2">
        <w:rPr>
          <w:rFonts w:ascii="Arial Narrow" w:eastAsia="Times New Roman" w:hAnsi="Arial Narrow" w:cs="Tahoma"/>
          <w:sz w:val="24"/>
          <w:szCs w:val="24"/>
          <w:lang w:val="ro-RO"/>
        </w:rPr>
        <w:t xml:space="preserve"> prin derogare de la prevederile art. 4^1 din Legea nr.187/2023 pentru modificarea și completarea OUG nr. 109/2011, aprobată prin Legea bugetului pentru anul 2023 ( Legea nr. 368/2022), respectiv Legea bugetului pentru anul 2024 (Legea nr. 421/2023). Astfel, finanțarea cheltuielilor AMEPIP s-a realizat din venituri proprii și subvenții acordate de la bugetul de stat, prin bugetul Secretariatului General al Guvernului (cod sursa de finanțare G)</w:t>
      </w:r>
      <w:r w:rsidRPr="008D43B2">
        <w:rPr>
          <w:rFonts w:ascii="Arial Narrow" w:eastAsia="Times New Roman" w:hAnsi="Arial Narrow" w:cs="Tahoma"/>
          <w:sz w:val="24"/>
          <w:szCs w:val="24"/>
          <w:lang w:val="ro-RO"/>
        </w:rPr>
        <w:t>,</w:t>
      </w:r>
    </w:p>
    <w:p w14:paraId="4223867E" w14:textId="6C4E5C44" w:rsidR="008617CB" w:rsidRPr="008D43B2" w:rsidRDefault="008617CB" w:rsidP="008D43B2">
      <w:pPr>
        <w:spacing w:after="0" w:line="276" w:lineRule="auto"/>
        <w:ind w:firstLine="567"/>
        <w:jc w:val="both"/>
        <w:rPr>
          <w:rFonts w:ascii="Arial Narrow" w:eastAsia="Times New Roman" w:hAnsi="Arial Narrow" w:cs="Tahoma"/>
          <w:sz w:val="24"/>
          <w:szCs w:val="24"/>
          <w:lang w:val="ro-RO"/>
        </w:rPr>
      </w:pPr>
      <w:r w:rsidRPr="008D43B2">
        <w:rPr>
          <w:rFonts w:ascii="Arial Narrow" w:eastAsia="Times New Roman" w:hAnsi="Arial Narrow" w:cs="Tahoma"/>
          <w:sz w:val="24"/>
          <w:szCs w:val="24"/>
          <w:lang w:val="ro-RO"/>
        </w:rPr>
        <w:t>Corelarea calității de ordonator principal de credite cu sursa de finanțare, astfel cum este prevăzut în Legea nr. 500/2002, art. 20, alineatul 2, coroborat cu prevederile OUG nr. 109/2011 , art. 4^2, alineatul 7 și prevederile OMFP nr. 720/2014</w:t>
      </w:r>
      <w:r w:rsidR="00187DE6" w:rsidRPr="008D43B2">
        <w:rPr>
          <w:rFonts w:ascii="Arial Narrow" w:eastAsia="Times New Roman" w:hAnsi="Arial Narrow" w:cs="Tahoma"/>
          <w:sz w:val="24"/>
          <w:szCs w:val="24"/>
          <w:lang w:val="ro-RO"/>
        </w:rPr>
        <w:t>,</w:t>
      </w:r>
    </w:p>
    <w:p w14:paraId="30B95AF3" w14:textId="6ABE26FF" w:rsidR="005740F0" w:rsidRPr="008D43B2" w:rsidRDefault="005740F0" w:rsidP="008D43B2">
      <w:pPr>
        <w:spacing w:after="0" w:line="276" w:lineRule="auto"/>
        <w:ind w:firstLine="567"/>
        <w:jc w:val="both"/>
        <w:rPr>
          <w:rFonts w:ascii="Arial Narrow" w:eastAsia="Times New Roman" w:hAnsi="Arial Narrow"/>
          <w:sz w:val="24"/>
          <w:szCs w:val="24"/>
          <w:lang w:val="ro-RO"/>
        </w:rPr>
      </w:pPr>
      <w:r w:rsidRPr="008D43B2">
        <w:rPr>
          <w:rFonts w:ascii="Arial Narrow" w:eastAsia="Times New Roman" w:hAnsi="Arial Narrow"/>
          <w:sz w:val="24"/>
          <w:szCs w:val="24"/>
          <w:lang w:val="ro-RO"/>
        </w:rPr>
        <w:t>Văzând prevederile art. 67 din Legea nr. 500/2002 privind finanțele publice cu modificările și completările ulterioare, este reglementat faptul că Guvernul poate aproba schimbarea sistemului de finanțare a unor instituții publice, din finanțate potrivit prevederilor art. 62 alin. 1 lit. a) și lit. b) în finanțate în conformitate cu prevederile art. 62 alin. 1 lit. b) și c)</w:t>
      </w:r>
      <w:r w:rsidR="00187DE6" w:rsidRPr="008D43B2">
        <w:rPr>
          <w:rFonts w:ascii="Arial Narrow" w:eastAsia="Times New Roman" w:hAnsi="Arial Narrow"/>
          <w:sz w:val="24"/>
          <w:szCs w:val="24"/>
          <w:lang w:val="ro-RO"/>
        </w:rPr>
        <w:t>,</w:t>
      </w:r>
    </w:p>
    <w:p w14:paraId="24EE5866" w14:textId="56B2DD9F" w:rsidR="00187DE6" w:rsidRPr="008D43B2" w:rsidRDefault="00D066B3" w:rsidP="008D43B2">
      <w:pPr>
        <w:spacing w:after="0" w:line="276" w:lineRule="auto"/>
        <w:ind w:firstLine="567"/>
        <w:jc w:val="both"/>
        <w:rPr>
          <w:rFonts w:ascii="Arial Narrow" w:eastAsia="Times New Roman" w:hAnsi="Arial Narrow"/>
          <w:sz w:val="24"/>
          <w:szCs w:val="24"/>
          <w:lang w:val="ro-RO"/>
        </w:rPr>
      </w:pPr>
      <w:r w:rsidRPr="008D43B2">
        <w:rPr>
          <w:rFonts w:ascii="Arial Narrow" w:eastAsia="Times New Roman" w:hAnsi="Arial Narrow"/>
          <w:sz w:val="24"/>
          <w:szCs w:val="24"/>
          <w:lang w:val="ro-RO"/>
        </w:rPr>
        <w:t xml:space="preserve">Întrucât sursa de finanțare a AMEPIP – respectiv sursa G, </w:t>
      </w:r>
      <w:r w:rsidR="00187DE6" w:rsidRPr="008D43B2">
        <w:rPr>
          <w:rFonts w:ascii="Arial Narrow" w:eastAsia="Times New Roman" w:hAnsi="Arial Narrow"/>
          <w:sz w:val="24"/>
          <w:szCs w:val="24"/>
          <w:lang w:val="ro-RO"/>
        </w:rPr>
        <w:t>nu mai corespunde specificului activității, veniturilor proprii ale instituției și încadrării instituției ca ordonator principal de credite,</w:t>
      </w:r>
    </w:p>
    <w:p w14:paraId="4892F721" w14:textId="68ADA250" w:rsidR="008617CB" w:rsidRPr="008D43B2" w:rsidRDefault="00187DE6" w:rsidP="008D43B2">
      <w:pPr>
        <w:spacing w:after="0" w:line="276" w:lineRule="auto"/>
        <w:ind w:firstLine="567"/>
        <w:jc w:val="both"/>
        <w:rPr>
          <w:rFonts w:ascii="Arial Narrow" w:eastAsia="Times New Roman" w:hAnsi="Arial Narrow"/>
          <w:sz w:val="24"/>
          <w:szCs w:val="24"/>
          <w:lang w:val="ro-RO"/>
        </w:rPr>
      </w:pPr>
      <w:r w:rsidRPr="008D43B2">
        <w:rPr>
          <w:rFonts w:ascii="Arial Narrow" w:eastAsia="Times New Roman" w:hAnsi="Arial Narrow"/>
          <w:sz w:val="24"/>
          <w:szCs w:val="24"/>
          <w:lang w:val="ro-RO"/>
        </w:rPr>
        <w:t>Modificarea cadrului legislativ va permite asigurarea cheltuielilor curente și de capital din veniturile proprii, cu impact financiar pozitiv asupra bugetului de stat, degrev</w:t>
      </w:r>
      <w:r w:rsidR="00B00C45" w:rsidRPr="008D43B2">
        <w:rPr>
          <w:rFonts w:ascii="Arial Narrow" w:eastAsia="Times New Roman" w:hAnsi="Arial Narrow"/>
          <w:sz w:val="24"/>
          <w:szCs w:val="24"/>
          <w:lang w:val="ro-RO"/>
        </w:rPr>
        <w:t>â</w:t>
      </w:r>
      <w:r w:rsidRPr="008D43B2">
        <w:rPr>
          <w:rFonts w:ascii="Arial Narrow" w:eastAsia="Times New Roman" w:hAnsi="Arial Narrow"/>
          <w:sz w:val="24"/>
          <w:szCs w:val="24"/>
          <w:lang w:val="ro-RO"/>
        </w:rPr>
        <w:t>nd astfel bugetul statului de cheltuieli ce vizează AMEPIP,</w:t>
      </w:r>
    </w:p>
    <w:p w14:paraId="42A8117B" w14:textId="48483037" w:rsidR="0038044A" w:rsidRPr="008D43B2" w:rsidRDefault="00187DE6" w:rsidP="008D43B2">
      <w:pPr>
        <w:spacing w:after="0" w:line="276" w:lineRule="auto"/>
        <w:ind w:firstLine="567"/>
        <w:jc w:val="both"/>
        <w:rPr>
          <w:rFonts w:ascii="Arial Narrow" w:hAnsi="Arial Narrow" w:cs="Times New Roman"/>
          <w:sz w:val="24"/>
          <w:szCs w:val="24"/>
          <w:lang w:val="ro-RO"/>
        </w:rPr>
      </w:pPr>
      <w:r w:rsidRPr="008D43B2">
        <w:rPr>
          <w:rFonts w:ascii="Arial Narrow" w:hAnsi="Arial Narrow" w:cs="Times New Roman"/>
          <w:sz w:val="24"/>
          <w:szCs w:val="24"/>
          <w:lang w:val="ro-RO"/>
        </w:rPr>
        <w:lastRenderedPageBreak/>
        <w:t xml:space="preserve"> </w:t>
      </w:r>
      <w:r w:rsidR="0038044A" w:rsidRPr="008D43B2">
        <w:rPr>
          <w:rFonts w:ascii="Arial Narrow" w:hAnsi="Arial Narrow" w:cs="Times New Roman"/>
          <w:sz w:val="24"/>
          <w:szCs w:val="24"/>
          <w:lang w:val="ro-RO"/>
        </w:rPr>
        <w:t xml:space="preserve">Având în vedere existența riscurilor privind neîndeplinirea obiectivelor asumate de către România, atât în contextul implementării PNRR, cât și în contextul aderării la OCDE, cu consecințe economice și financiare extrem de serioase, inclusiv ratarea obiectivului de aderare a României la OCDE, în anul 2026, </w:t>
      </w:r>
    </w:p>
    <w:p w14:paraId="44B36A6F" w14:textId="146E8B6B" w:rsidR="0038044A" w:rsidRPr="008D43B2" w:rsidRDefault="00187DE6" w:rsidP="008D43B2">
      <w:pPr>
        <w:spacing w:after="0" w:line="276" w:lineRule="auto"/>
        <w:ind w:firstLine="567"/>
        <w:jc w:val="both"/>
        <w:rPr>
          <w:rFonts w:ascii="Arial Narrow" w:hAnsi="Arial Narrow" w:cs="Times New Roman"/>
          <w:bCs/>
          <w:sz w:val="24"/>
          <w:szCs w:val="24"/>
          <w:lang w:val="ro-RO"/>
        </w:rPr>
      </w:pPr>
      <w:r w:rsidRPr="008D43B2">
        <w:rPr>
          <w:rFonts w:ascii="Arial Narrow" w:hAnsi="Arial Narrow" w:cs="Times New Roman"/>
          <w:bCs/>
          <w:sz w:val="24"/>
          <w:szCs w:val="24"/>
          <w:lang w:val="ro-RO"/>
        </w:rPr>
        <w:t xml:space="preserve"> </w:t>
      </w:r>
      <w:r w:rsidR="0038044A" w:rsidRPr="008D43B2">
        <w:rPr>
          <w:rFonts w:ascii="Arial Narrow" w:hAnsi="Arial Narrow" w:cs="Times New Roman"/>
          <w:bCs/>
          <w:sz w:val="24"/>
          <w:szCs w:val="24"/>
          <w:lang w:val="ro-RO"/>
        </w:rPr>
        <w:t xml:space="preserve">În considerarea faptului că elementele menţionate mai sus vizează interesul general public şi strategic, sunt o prioritate a Programului de guvernare și constituie o situaţie de urgenţă, a cărei reglementare nu poate fi amânată, pentru a nu genera întârzieri în implementarea de către întreprinderile publice a principiilor de guvernanță corporativă elaborate de Organizaţia pentru Cooperare și Dezvoltare Economică, pentru a permite accesarea în continuare de către România a resurselor financiare disponibile la nivelul Uniunii Europene, respectiv a celor din PNRR,  </w:t>
      </w:r>
    </w:p>
    <w:p w14:paraId="097E15CD" w14:textId="77777777" w:rsidR="00BA5691" w:rsidRPr="008D43B2" w:rsidRDefault="00BA5691" w:rsidP="008617CB">
      <w:pPr>
        <w:autoSpaceDE w:val="0"/>
        <w:autoSpaceDN w:val="0"/>
        <w:adjustRightInd w:val="0"/>
        <w:spacing w:after="0" w:line="276" w:lineRule="auto"/>
        <w:ind w:firstLine="720"/>
        <w:jc w:val="both"/>
        <w:rPr>
          <w:rFonts w:ascii="Arial Narrow" w:hAnsi="Arial Narrow" w:cs="Times New Roman"/>
          <w:b/>
          <w:bCs/>
          <w:iCs/>
          <w:sz w:val="24"/>
          <w:szCs w:val="24"/>
          <w:lang w:val="ro-RO"/>
        </w:rPr>
      </w:pPr>
    </w:p>
    <w:p w14:paraId="6F64F618" w14:textId="77777777" w:rsidR="00BE6722" w:rsidRPr="008D43B2" w:rsidRDefault="00BE6722" w:rsidP="008617CB">
      <w:pPr>
        <w:autoSpaceDE w:val="0"/>
        <w:autoSpaceDN w:val="0"/>
        <w:adjustRightInd w:val="0"/>
        <w:spacing w:after="0" w:line="276" w:lineRule="auto"/>
        <w:ind w:firstLine="720"/>
        <w:jc w:val="both"/>
        <w:rPr>
          <w:rFonts w:ascii="Arial Narrow" w:hAnsi="Arial Narrow" w:cs="Times New Roman"/>
          <w:b/>
          <w:bCs/>
          <w:iCs/>
          <w:sz w:val="24"/>
          <w:szCs w:val="24"/>
          <w:lang w:val="ro-RO"/>
        </w:rPr>
      </w:pPr>
    </w:p>
    <w:p w14:paraId="3CA630ED" w14:textId="322A300B" w:rsidR="00A74138" w:rsidRPr="008D43B2" w:rsidRDefault="00860EDA" w:rsidP="008617CB">
      <w:pPr>
        <w:autoSpaceDE w:val="0"/>
        <w:autoSpaceDN w:val="0"/>
        <w:adjustRightInd w:val="0"/>
        <w:spacing w:after="0" w:line="276" w:lineRule="auto"/>
        <w:jc w:val="both"/>
        <w:rPr>
          <w:rFonts w:ascii="Arial Narrow" w:hAnsi="Arial Narrow" w:cs="Times New Roman"/>
          <w:iCs/>
          <w:sz w:val="24"/>
          <w:szCs w:val="24"/>
          <w:lang w:val="ro-RO"/>
        </w:rPr>
      </w:pPr>
      <w:r w:rsidRPr="008D43B2">
        <w:rPr>
          <w:rFonts w:ascii="Arial Narrow" w:hAnsi="Arial Narrow" w:cs="Times New Roman"/>
          <w:iCs/>
          <w:sz w:val="24"/>
          <w:szCs w:val="24"/>
          <w:lang w:val="ro-RO"/>
        </w:rPr>
        <w:t xml:space="preserve">În temeiul </w:t>
      </w:r>
      <w:r w:rsidR="00A74138" w:rsidRPr="008D43B2">
        <w:rPr>
          <w:rFonts w:ascii="Arial Narrow" w:hAnsi="Arial Narrow" w:cs="Times New Roman"/>
          <w:iCs/>
          <w:sz w:val="24"/>
          <w:szCs w:val="24"/>
          <w:lang w:val="ro-RO"/>
        </w:rPr>
        <w:t>art. 115 alin. (4) din Constituția României, republicată</w:t>
      </w:r>
    </w:p>
    <w:p w14:paraId="43EEAA3C" w14:textId="77777777" w:rsidR="00BA5691" w:rsidRPr="008D43B2" w:rsidRDefault="00BA5691" w:rsidP="008617CB">
      <w:pPr>
        <w:autoSpaceDE w:val="0"/>
        <w:autoSpaceDN w:val="0"/>
        <w:adjustRightInd w:val="0"/>
        <w:spacing w:after="0" w:line="276" w:lineRule="auto"/>
        <w:jc w:val="both"/>
        <w:rPr>
          <w:rFonts w:ascii="Arial Narrow" w:hAnsi="Arial Narrow" w:cs="Times New Roman"/>
          <w:sz w:val="24"/>
          <w:szCs w:val="24"/>
          <w:lang w:val="ro-RO"/>
        </w:rPr>
      </w:pPr>
    </w:p>
    <w:p w14:paraId="4B64EBE0" w14:textId="4BC44743" w:rsidR="00A74138" w:rsidRPr="008D43B2" w:rsidRDefault="00A74138" w:rsidP="008617CB">
      <w:pPr>
        <w:autoSpaceDE w:val="0"/>
        <w:autoSpaceDN w:val="0"/>
        <w:adjustRightInd w:val="0"/>
        <w:spacing w:after="0" w:line="276" w:lineRule="auto"/>
        <w:jc w:val="both"/>
        <w:rPr>
          <w:rFonts w:ascii="Arial Narrow" w:hAnsi="Arial Narrow" w:cs="Times New Roman"/>
          <w:sz w:val="24"/>
          <w:szCs w:val="24"/>
          <w:lang w:val="ro-RO"/>
        </w:rPr>
      </w:pPr>
      <w:r w:rsidRPr="008D43B2">
        <w:rPr>
          <w:rFonts w:ascii="Arial Narrow" w:hAnsi="Arial Narrow" w:cs="Times New Roman"/>
          <w:sz w:val="24"/>
          <w:szCs w:val="24"/>
          <w:lang w:val="ro-RO"/>
        </w:rPr>
        <w:t>Guvernul României adoptă prezenta ordonanță de urgență.</w:t>
      </w:r>
    </w:p>
    <w:p w14:paraId="7592CFFF" w14:textId="77777777" w:rsidR="00845CDF" w:rsidRPr="008D43B2" w:rsidRDefault="00845CDF" w:rsidP="008617CB">
      <w:pPr>
        <w:autoSpaceDE w:val="0"/>
        <w:autoSpaceDN w:val="0"/>
        <w:adjustRightInd w:val="0"/>
        <w:spacing w:after="0" w:line="276" w:lineRule="auto"/>
        <w:ind w:firstLine="720"/>
        <w:jc w:val="both"/>
        <w:rPr>
          <w:rFonts w:ascii="Arial Narrow" w:hAnsi="Arial Narrow" w:cs="Times New Roman"/>
          <w:sz w:val="24"/>
          <w:szCs w:val="24"/>
          <w:lang w:val="ro-RO"/>
        </w:rPr>
      </w:pPr>
    </w:p>
    <w:p w14:paraId="57883B62" w14:textId="48269D24" w:rsidR="00686DE5" w:rsidRPr="008D43B2" w:rsidRDefault="00686DE5" w:rsidP="008617CB">
      <w:pPr>
        <w:autoSpaceDE w:val="0"/>
        <w:autoSpaceDN w:val="0"/>
        <w:adjustRightInd w:val="0"/>
        <w:spacing w:after="0" w:line="276" w:lineRule="auto"/>
        <w:ind w:firstLine="720"/>
        <w:jc w:val="both"/>
        <w:rPr>
          <w:rFonts w:ascii="Arial Narrow" w:hAnsi="Arial Narrow" w:cs="Times New Roman"/>
          <w:sz w:val="24"/>
          <w:szCs w:val="24"/>
          <w:lang w:val="ro-RO" w:bidi="ro-RO"/>
        </w:rPr>
      </w:pPr>
    </w:p>
    <w:p w14:paraId="27C262F9" w14:textId="6EBE571A" w:rsidR="00892B7F" w:rsidRPr="008D43B2" w:rsidRDefault="00892B7F" w:rsidP="008617CB">
      <w:pPr>
        <w:autoSpaceDE w:val="0"/>
        <w:autoSpaceDN w:val="0"/>
        <w:adjustRightInd w:val="0"/>
        <w:spacing w:after="0" w:line="276" w:lineRule="auto"/>
        <w:jc w:val="both"/>
        <w:rPr>
          <w:rFonts w:ascii="Arial Narrow" w:hAnsi="Arial Narrow" w:cs="Times New Roman"/>
          <w:sz w:val="24"/>
          <w:szCs w:val="24"/>
          <w:lang w:val="ro-RO" w:bidi="ro-RO"/>
        </w:rPr>
      </w:pPr>
      <w:r w:rsidRPr="008D43B2">
        <w:rPr>
          <w:rFonts w:ascii="Arial Narrow" w:hAnsi="Arial Narrow" w:cs="Times New Roman"/>
          <w:sz w:val="24"/>
          <w:szCs w:val="24"/>
          <w:lang w:val="ro-RO"/>
        </w:rPr>
        <w:t xml:space="preserve">ARTICOL UNIC. – Ordonanța de urgență a Guvernului nr. 109/2011 privind guvernanța corporativă a întreprinderilor publice, publicată în Monitorul Oficial al Românei, Partea I, nr. 883 din 14 decembrie 2011, </w:t>
      </w:r>
      <w:r w:rsidRPr="008D43B2">
        <w:rPr>
          <w:rFonts w:ascii="Arial Narrow" w:hAnsi="Arial Narrow" w:cs="Times New Roman"/>
          <w:sz w:val="24"/>
          <w:szCs w:val="24"/>
          <w:lang w:val="ro-RO" w:bidi="ro-RO"/>
        </w:rPr>
        <w:t>aprobată cu modificări și completări prin Legea nr.111/2016, cu modificările și completările ulterioare, se modifică și se completează după cum urmează:</w:t>
      </w:r>
    </w:p>
    <w:p w14:paraId="675BBD7A" w14:textId="77777777" w:rsidR="00892B7F" w:rsidRPr="008D43B2" w:rsidRDefault="00892B7F" w:rsidP="008617CB">
      <w:pPr>
        <w:autoSpaceDE w:val="0"/>
        <w:autoSpaceDN w:val="0"/>
        <w:adjustRightInd w:val="0"/>
        <w:spacing w:after="0" w:line="276" w:lineRule="auto"/>
        <w:ind w:firstLine="720"/>
        <w:jc w:val="both"/>
        <w:rPr>
          <w:rFonts w:ascii="Arial Narrow" w:hAnsi="Arial Narrow" w:cs="Times New Roman"/>
          <w:sz w:val="24"/>
          <w:szCs w:val="24"/>
          <w:lang w:val="ro-RO" w:bidi="ro-RO"/>
        </w:rPr>
      </w:pPr>
    </w:p>
    <w:p w14:paraId="6A8D05E7" w14:textId="7CC8809F" w:rsidR="00581C70" w:rsidRPr="008D43B2" w:rsidRDefault="00581C70" w:rsidP="008617CB">
      <w:pPr>
        <w:pStyle w:val="ListParagraph"/>
        <w:numPr>
          <w:ilvl w:val="0"/>
          <w:numId w:val="10"/>
        </w:numPr>
        <w:spacing w:after="0" w:line="276" w:lineRule="auto"/>
        <w:jc w:val="both"/>
        <w:rPr>
          <w:rFonts w:ascii="Arial Narrow" w:hAnsi="Arial Narrow"/>
          <w:sz w:val="24"/>
          <w:szCs w:val="24"/>
          <w:lang w:val="ro-RO"/>
        </w:rPr>
      </w:pPr>
      <w:r w:rsidRPr="008D43B2">
        <w:rPr>
          <w:rFonts w:ascii="Arial Narrow" w:hAnsi="Arial Narrow" w:cs="Times New Roman"/>
          <w:sz w:val="24"/>
          <w:szCs w:val="24"/>
          <w:lang w:val="ro-RO"/>
        </w:rPr>
        <w:t xml:space="preserve">La  </w:t>
      </w:r>
      <w:r w:rsidRPr="008D43B2">
        <w:rPr>
          <w:rFonts w:ascii="Arial Narrow" w:hAnsi="Arial Narrow"/>
          <w:sz w:val="24"/>
          <w:szCs w:val="24"/>
          <w:lang w:val="ro-RO"/>
        </w:rPr>
        <w:t>Articolul 4^1</w:t>
      </w:r>
      <w:r w:rsidRPr="008D43B2">
        <w:rPr>
          <w:rFonts w:ascii="Arial Narrow" w:hAnsi="Arial Narrow"/>
          <w:sz w:val="24"/>
          <w:szCs w:val="24"/>
          <w:vertAlign w:val="superscript"/>
          <w:lang w:val="ro-RO"/>
        </w:rPr>
        <w:t xml:space="preserve"> </w:t>
      </w:r>
      <w:r w:rsidRPr="008D43B2">
        <w:rPr>
          <w:rFonts w:ascii="Arial Narrow" w:hAnsi="Arial Narrow"/>
          <w:sz w:val="24"/>
          <w:szCs w:val="24"/>
          <w:lang w:val="ro-RO"/>
        </w:rPr>
        <w:t xml:space="preserve">alineatul 3 </w:t>
      </w:r>
      <w:r w:rsidRPr="008D43B2">
        <w:rPr>
          <w:rFonts w:ascii="Arial Narrow" w:hAnsi="Arial Narrow" w:cs="Times New Roman"/>
          <w:sz w:val="24"/>
          <w:szCs w:val="24"/>
          <w:lang w:val="ro-RO"/>
        </w:rPr>
        <w:t>se modifică și va avea următorul cuprins:</w:t>
      </w:r>
    </w:p>
    <w:p w14:paraId="526F7BB0" w14:textId="2D56475F" w:rsidR="00581C70" w:rsidRPr="008D43B2" w:rsidRDefault="00581C70" w:rsidP="008617CB">
      <w:pPr>
        <w:pStyle w:val="NormalWeb"/>
        <w:spacing w:line="276" w:lineRule="auto"/>
        <w:jc w:val="both"/>
        <w:rPr>
          <w:rFonts w:ascii="Arial Narrow" w:hAnsi="Arial Narrow"/>
        </w:rPr>
      </w:pPr>
      <w:r w:rsidRPr="008D43B2">
        <w:rPr>
          <w:rFonts w:ascii="Arial Narrow" w:hAnsi="Arial Narrow"/>
        </w:rPr>
        <w:t xml:space="preserve">(3) Finanţarea cheltuielilor curente şi de capital ale AMEPIP se asigură </w:t>
      </w:r>
      <w:r w:rsidRPr="008D43B2">
        <w:rPr>
          <w:rFonts w:ascii="Arial Narrow" w:hAnsi="Arial Narrow"/>
          <w:noProof/>
        </w:rPr>
        <w:t xml:space="preserve"> integral din venituri proprii</w:t>
      </w:r>
      <w:r w:rsidRPr="008D43B2">
        <w:rPr>
          <w:rFonts w:ascii="Arial Narrow" w:hAnsi="Arial Narrow"/>
        </w:rPr>
        <w:t>.</w:t>
      </w:r>
    </w:p>
    <w:p w14:paraId="0FA76D76" w14:textId="651F4F5C" w:rsidR="00581C70" w:rsidRPr="008D43B2" w:rsidRDefault="00581C70" w:rsidP="008617CB">
      <w:pPr>
        <w:pStyle w:val="ListParagraph"/>
        <w:numPr>
          <w:ilvl w:val="0"/>
          <w:numId w:val="10"/>
        </w:numPr>
        <w:spacing w:line="276" w:lineRule="auto"/>
        <w:ind w:left="0" w:firstLine="284"/>
        <w:jc w:val="both"/>
        <w:rPr>
          <w:rFonts w:ascii="Arial Narrow" w:hAnsi="Arial Narrow" w:cs="Times New Roman"/>
          <w:sz w:val="24"/>
          <w:szCs w:val="24"/>
          <w:lang w:val="ro-RO"/>
        </w:rPr>
      </w:pPr>
      <w:r w:rsidRPr="008D43B2">
        <w:rPr>
          <w:rFonts w:ascii="Arial Narrow" w:hAnsi="Arial Narrow" w:cs="Times New Roman"/>
          <w:sz w:val="24"/>
          <w:szCs w:val="24"/>
          <w:lang w:val="ro-RO"/>
        </w:rPr>
        <w:t>La  Articolul 4^1 alineatul 4 se modifică și va avea următorul cuprins:</w:t>
      </w:r>
    </w:p>
    <w:p w14:paraId="677BD268" w14:textId="10B03555" w:rsidR="00581C70" w:rsidRPr="008D43B2" w:rsidRDefault="00581C70" w:rsidP="008617CB">
      <w:pPr>
        <w:spacing w:line="276" w:lineRule="auto"/>
        <w:jc w:val="both"/>
        <w:rPr>
          <w:rFonts w:ascii="Arial Narrow" w:hAnsi="Arial Narrow"/>
          <w:sz w:val="24"/>
          <w:szCs w:val="24"/>
          <w:lang w:val="ro-RO"/>
        </w:rPr>
      </w:pPr>
      <w:r w:rsidRPr="008D43B2">
        <w:rPr>
          <w:rFonts w:ascii="Arial Narrow" w:hAnsi="Arial Narrow" w:cs="Times New Roman"/>
          <w:sz w:val="24"/>
          <w:szCs w:val="24"/>
          <w:lang w:val="ro-RO"/>
        </w:rPr>
        <w:t>(4) Veniturile proprii ale AMEPIP provin dintr-un tarif de monitorizare de până la 0,1% din veniturile totale stabilite prin situaţiile financiare anuale ale întreprinderilor publice, aprobate pentru anul</w:t>
      </w:r>
      <w:r w:rsidRPr="008D43B2">
        <w:rPr>
          <w:rFonts w:ascii="Arial Narrow" w:hAnsi="Arial Narrow"/>
          <w:sz w:val="24"/>
          <w:szCs w:val="24"/>
          <w:lang w:val="ro-RO"/>
        </w:rPr>
        <w:t xml:space="preserve"> precedent, stabilit anual prin ordin al preşedintelui AMEPIP.</w:t>
      </w:r>
    </w:p>
    <w:p w14:paraId="4F18B2AC" w14:textId="61210351" w:rsidR="00B00C45" w:rsidRPr="008D43B2" w:rsidRDefault="00427053" w:rsidP="00B00C45">
      <w:pPr>
        <w:pStyle w:val="ListParagraph"/>
        <w:numPr>
          <w:ilvl w:val="0"/>
          <w:numId w:val="10"/>
        </w:numPr>
        <w:tabs>
          <w:tab w:val="left" w:pos="990"/>
          <w:tab w:val="left" w:pos="1800"/>
        </w:tabs>
        <w:autoSpaceDE w:val="0"/>
        <w:autoSpaceDN w:val="0"/>
        <w:adjustRightInd w:val="0"/>
        <w:spacing w:after="0" w:line="276" w:lineRule="auto"/>
        <w:jc w:val="both"/>
        <w:rPr>
          <w:rFonts w:ascii="Arial Narrow" w:hAnsi="Arial Narrow" w:cs="Times New Roman"/>
          <w:sz w:val="24"/>
          <w:szCs w:val="24"/>
          <w:lang w:val="ro-RO"/>
        </w:rPr>
      </w:pPr>
      <w:r w:rsidRPr="008D43B2">
        <w:rPr>
          <w:rFonts w:ascii="Arial Narrow" w:hAnsi="Arial Narrow" w:cs="Times New Roman"/>
          <w:sz w:val="24"/>
          <w:szCs w:val="24"/>
          <w:lang w:val="ro-RO"/>
        </w:rPr>
        <w:t xml:space="preserve">La </w:t>
      </w:r>
      <w:r w:rsidR="0080233E" w:rsidRPr="008D43B2">
        <w:rPr>
          <w:rFonts w:ascii="Arial Narrow" w:hAnsi="Arial Narrow" w:cs="Times New Roman"/>
          <w:sz w:val="24"/>
          <w:szCs w:val="24"/>
          <w:lang w:val="ro-RO"/>
        </w:rPr>
        <w:t xml:space="preserve"> </w:t>
      </w:r>
      <w:r w:rsidRPr="008D43B2">
        <w:rPr>
          <w:rFonts w:ascii="Arial Narrow" w:hAnsi="Arial Narrow" w:cs="Times New Roman"/>
          <w:sz w:val="24"/>
          <w:szCs w:val="24"/>
          <w:lang w:val="ro-RO"/>
        </w:rPr>
        <w:t>Articolul 4^1</w:t>
      </w:r>
      <w:r w:rsidRPr="008D43B2">
        <w:rPr>
          <w:rFonts w:ascii="Arial Narrow" w:hAnsi="Arial Narrow" w:cs="Times New Roman"/>
          <w:sz w:val="24"/>
          <w:szCs w:val="24"/>
          <w:lang w:val="ro-RO" w:bidi="ro-RO"/>
        </w:rPr>
        <w:t>, după alineatul (</w:t>
      </w:r>
      <w:r w:rsidR="0080233E" w:rsidRPr="008D43B2">
        <w:rPr>
          <w:rFonts w:ascii="Arial Narrow" w:hAnsi="Arial Narrow" w:cs="Times New Roman"/>
          <w:sz w:val="24"/>
          <w:szCs w:val="24"/>
          <w:lang w:val="ro-RO" w:bidi="ro-RO"/>
        </w:rPr>
        <w:t>4</w:t>
      </w:r>
      <w:r w:rsidRPr="008D43B2">
        <w:rPr>
          <w:rFonts w:ascii="Arial Narrow" w:hAnsi="Arial Narrow" w:cs="Times New Roman"/>
          <w:sz w:val="24"/>
          <w:szCs w:val="24"/>
          <w:lang w:val="ro-RO" w:bidi="ro-RO"/>
        </w:rPr>
        <w:t xml:space="preserve">) </w:t>
      </w:r>
      <w:r w:rsidRPr="008D43B2">
        <w:rPr>
          <w:rFonts w:ascii="Arial Narrow" w:hAnsi="Arial Narrow" w:cs="Times New Roman"/>
          <w:sz w:val="24"/>
          <w:szCs w:val="24"/>
          <w:lang w:val="ro-RO"/>
        </w:rPr>
        <w:t xml:space="preserve">se introduc </w:t>
      </w:r>
      <w:r w:rsidR="0080233E" w:rsidRPr="008D43B2">
        <w:rPr>
          <w:rFonts w:ascii="Arial Narrow" w:hAnsi="Arial Narrow" w:cs="Times New Roman"/>
          <w:sz w:val="24"/>
          <w:szCs w:val="24"/>
          <w:lang w:val="ro-RO"/>
        </w:rPr>
        <w:t>trei</w:t>
      </w:r>
      <w:r w:rsidRPr="008D43B2">
        <w:rPr>
          <w:rFonts w:ascii="Arial Narrow" w:hAnsi="Arial Narrow" w:cs="Times New Roman"/>
          <w:sz w:val="24"/>
          <w:szCs w:val="24"/>
          <w:lang w:val="ro-RO"/>
        </w:rPr>
        <w:t xml:space="preserve"> noi alineate, alin</w:t>
      </w:r>
      <w:r w:rsidR="008D43B2">
        <w:rPr>
          <w:rFonts w:ascii="Arial Narrow" w:hAnsi="Arial Narrow" w:cs="Times New Roman"/>
          <w:sz w:val="24"/>
          <w:szCs w:val="24"/>
          <w:lang w:val="ro-RO"/>
        </w:rPr>
        <w:t>eatele</w:t>
      </w:r>
      <w:r w:rsidRPr="008D43B2">
        <w:rPr>
          <w:rFonts w:ascii="Arial Narrow" w:hAnsi="Arial Narrow" w:cs="Times New Roman"/>
          <w:sz w:val="24"/>
          <w:szCs w:val="24"/>
          <w:lang w:val="ro-RO"/>
        </w:rPr>
        <w:t xml:space="preserve"> (5)-(</w:t>
      </w:r>
      <w:r w:rsidR="00537DB3" w:rsidRPr="008D43B2">
        <w:rPr>
          <w:rFonts w:ascii="Arial Narrow" w:hAnsi="Arial Narrow" w:cs="Times New Roman"/>
          <w:sz w:val="24"/>
          <w:szCs w:val="24"/>
          <w:lang w:val="ro-RO"/>
        </w:rPr>
        <w:t>7</w:t>
      </w:r>
      <w:r w:rsidRPr="008D43B2">
        <w:rPr>
          <w:rFonts w:ascii="Arial Narrow" w:hAnsi="Arial Narrow" w:cs="Times New Roman"/>
          <w:sz w:val="24"/>
          <w:szCs w:val="24"/>
          <w:lang w:val="ro-RO"/>
        </w:rPr>
        <w:t>), cu următorul cuprins:</w:t>
      </w:r>
    </w:p>
    <w:p w14:paraId="3747BBED" w14:textId="61553492" w:rsidR="00427053" w:rsidRPr="005A4742" w:rsidRDefault="00427053" w:rsidP="008617CB">
      <w:pPr>
        <w:spacing w:line="276" w:lineRule="auto"/>
        <w:jc w:val="both"/>
        <w:rPr>
          <w:rFonts w:ascii="Arial Narrow" w:hAnsi="Arial Narrow"/>
          <w:noProof/>
          <w:sz w:val="24"/>
          <w:szCs w:val="24"/>
          <w:lang w:val="en-GB"/>
        </w:rPr>
      </w:pPr>
      <w:r w:rsidRPr="008D43B2">
        <w:rPr>
          <w:rFonts w:ascii="Arial Narrow" w:hAnsi="Arial Narrow"/>
          <w:sz w:val="24"/>
          <w:szCs w:val="24"/>
          <w:lang w:val="ro-RO"/>
        </w:rPr>
        <w:t>(</w:t>
      </w:r>
      <w:r w:rsidR="00537DB3" w:rsidRPr="008D43B2">
        <w:rPr>
          <w:rFonts w:ascii="Arial Narrow" w:hAnsi="Arial Narrow"/>
          <w:sz w:val="24"/>
          <w:szCs w:val="24"/>
          <w:lang w:val="ro-RO"/>
        </w:rPr>
        <w:t>5</w:t>
      </w:r>
      <w:r w:rsidRPr="008D43B2">
        <w:rPr>
          <w:rFonts w:ascii="Arial Narrow" w:hAnsi="Arial Narrow"/>
          <w:sz w:val="24"/>
          <w:szCs w:val="24"/>
          <w:lang w:val="ro-RO"/>
        </w:rPr>
        <w:t xml:space="preserve">) </w:t>
      </w:r>
      <w:r w:rsidRPr="008D43B2">
        <w:rPr>
          <w:rFonts w:ascii="Arial Narrow" w:hAnsi="Arial Narrow"/>
          <w:noProof/>
          <w:sz w:val="24"/>
          <w:szCs w:val="24"/>
          <w:lang w:val="ro-RO"/>
        </w:rPr>
        <w:t>AMEPIP întocmeşte anual bugetul de venituri şi cheltuieli, situaţiile financiare şi organizează evidenţa contabilă la nivel de instituţie.</w:t>
      </w:r>
      <w:r w:rsidRPr="008D43B2">
        <w:rPr>
          <w:rFonts w:ascii="Arial Narrow" w:hAnsi="Arial Narrow"/>
          <w:sz w:val="24"/>
          <w:szCs w:val="24"/>
          <w:lang w:val="ro-RO"/>
        </w:rPr>
        <w:t xml:space="preserve"> </w:t>
      </w:r>
      <w:r w:rsidR="005A4742" w:rsidRPr="005A4742">
        <w:rPr>
          <w:rFonts w:ascii="Arial Narrow" w:hAnsi="Arial Narrow"/>
          <w:noProof/>
          <w:sz w:val="24"/>
          <w:szCs w:val="24"/>
          <w:lang w:val="en-GB"/>
        </w:rPr>
        <w:t>Bugetul anual de venituri și cheltuieli al AMEPIP se aprobă prin hotărâre a Guvernului, iar execuția bugetară se realizează conform reglementărilor legale în vigoare.</w:t>
      </w:r>
    </w:p>
    <w:p w14:paraId="56014957" w14:textId="1BE80AC9" w:rsidR="00427053" w:rsidRPr="008D43B2" w:rsidRDefault="00427053" w:rsidP="008617CB">
      <w:pPr>
        <w:spacing w:line="276" w:lineRule="auto"/>
        <w:jc w:val="both"/>
        <w:rPr>
          <w:rFonts w:ascii="Arial Narrow" w:hAnsi="Arial Narrow"/>
          <w:noProof/>
          <w:sz w:val="24"/>
          <w:szCs w:val="24"/>
          <w:lang w:val="ro-RO"/>
        </w:rPr>
      </w:pPr>
      <w:r w:rsidRPr="008D43B2">
        <w:rPr>
          <w:rFonts w:ascii="Arial Narrow" w:hAnsi="Arial Narrow"/>
          <w:sz w:val="24"/>
          <w:szCs w:val="24"/>
          <w:lang w:val="ro-RO"/>
        </w:rPr>
        <w:t>(</w:t>
      </w:r>
      <w:r w:rsidR="00537DB3" w:rsidRPr="008D43B2">
        <w:rPr>
          <w:rFonts w:ascii="Arial Narrow" w:hAnsi="Arial Narrow"/>
          <w:sz w:val="24"/>
          <w:szCs w:val="24"/>
          <w:lang w:val="ro-RO"/>
        </w:rPr>
        <w:t>6</w:t>
      </w:r>
      <w:r w:rsidRPr="008D43B2">
        <w:rPr>
          <w:rFonts w:ascii="Arial Narrow" w:hAnsi="Arial Narrow"/>
          <w:sz w:val="24"/>
          <w:szCs w:val="24"/>
          <w:lang w:val="ro-RO"/>
        </w:rPr>
        <w:t>)</w:t>
      </w:r>
      <w:r w:rsidRPr="008D43B2">
        <w:rPr>
          <w:rFonts w:ascii="Arial Narrow" w:hAnsi="Arial Narrow"/>
          <w:noProof/>
          <w:sz w:val="24"/>
          <w:szCs w:val="24"/>
          <w:lang w:val="ro-RO"/>
        </w:rPr>
        <w:t xml:space="preserve"> Până la data de 31 decembrie 2024, finanţarea AMEPIP se realizează din venituri proprii şi subvenţii de la bugetul de stat, în limitele bugetului aprobat</w:t>
      </w:r>
      <w:r w:rsidR="000B2E79" w:rsidRPr="008D43B2">
        <w:rPr>
          <w:rFonts w:ascii="Arial Narrow" w:hAnsi="Arial Narrow"/>
          <w:noProof/>
          <w:sz w:val="24"/>
          <w:szCs w:val="24"/>
          <w:lang w:val="ro-RO"/>
        </w:rPr>
        <w:t>.</w:t>
      </w:r>
      <w:r w:rsidRPr="008D43B2">
        <w:rPr>
          <w:rFonts w:ascii="Arial Narrow" w:hAnsi="Arial Narrow"/>
          <w:noProof/>
          <w:sz w:val="24"/>
          <w:szCs w:val="24"/>
          <w:lang w:val="ro-RO"/>
        </w:rPr>
        <w:t xml:space="preserve"> </w:t>
      </w:r>
      <w:r w:rsidR="000B2E79" w:rsidRPr="008D43B2">
        <w:rPr>
          <w:rFonts w:ascii="Arial Narrow" w:hAnsi="Arial Narrow"/>
          <w:noProof/>
          <w:sz w:val="24"/>
          <w:szCs w:val="24"/>
          <w:lang w:val="ro-RO"/>
        </w:rPr>
        <w:t>E</w:t>
      </w:r>
      <w:r w:rsidRPr="008D43B2">
        <w:rPr>
          <w:rFonts w:ascii="Arial Narrow" w:hAnsi="Arial Narrow"/>
          <w:noProof/>
          <w:sz w:val="24"/>
          <w:szCs w:val="24"/>
          <w:lang w:val="ro-RO"/>
        </w:rPr>
        <w:t>xcedentul rezultat din execuţia bugetară realizată în anul 2024 de AMEPIP se regularizează la sfârşitul anului 2024 cu bugetul din care este finanţat, în limita sumelor primite</w:t>
      </w:r>
      <w:r w:rsidR="000B2E79" w:rsidRPr="008D43B2">
        <w:rPr>
          <w:rFonts w:ascii="Arial Narrow" w:hAnsi="Arial Narrow"/>
          <w:noProof/>
          <w:sz w:val="24"/>
          <w:szCs w:val="24"/>
          <w:lang w:val="ro-RO"/>
        </w:rPr>
        <w:t>, iar diferența</w:t>
      </w:r>
      <w:r w:rsidR="00A13765" w:rsidRPr="008D43B2">
        <w:rPr>
          <w:rFonts w:ascii="Arial Narrow" w:hAnsi="Arial Narrow"/>
          <w:noProof/>
          <w:sz w:val="24"/>
          <w:szCs w:val="24"/>
          <w:lang w:val="ro-RO"/>
        </w:rPr>
        <w:t xml:space="preserve"> din excedentul anual</w:t>
      </w:r>
      <w:r w:rsidR="000B2E79" w:rsidRPr="008D43B2">
        <w:rPr>
          <w:rFonts w:ascii="Arial Narrow" w:hAnsi="Arial Narrow"/>
          <w:noProof/>
          <w:sz w:val="24"/>
          <w:szCs w:val="24"/>
          <w:lang w:val="ro-RO"/>
        </w:rPr>
        <w:t xml:space="preserve"> se reportează în anul</w:t>
      </w:r>
      <w:r w:rsidR="00A13765" w:rsidRPr="008D43B2">
        <w:rPr>
          <w:rFonts w:ascii="Arial Narrow" w:hAnsi="Arial Narrow"/>
          <w:noProof/>
          <w:sz w:val="24"/>
          <w:szCs w:val="24"/>
          <w:lang w:val="ro-RO"/>
        </w:rPr>
        <w:t xml:space="preserve"> următor</w:t>
      </w:r>
      <w:r w:rsidR="000B2E79" w:rsidRPr="008D43B2">
        <w:rPr>
          <w:rFonts w:ascii="Arial Narrow" w:hAnsi="Arial Narrow"/>
          <w:noProof/>
          <w:sz w:val="24"/>
          <w:szCs w:val="24"/>
          <w:lang w:val="ro-RO"/>
        </w:rPr>
        <w:t xml:space="preserve"> cu aceeași destinație.</w:t>
      </w:r>
    </w:p>
    <w:p w14:paraId="4E465DFA" w14:textId="29AD2703" w:rsidR="00A744DD" w:rsidRPr="008D43B2" w:rsidRDefault="00427053" w:rsidP="00A744DD">
      <w:pPr>
        <w:spacing w:line="276" w:lineRule="auto"/>
        <w:jc w:val="both"/>
        <w:rPr>
          <w:rFonts w:ascii="Arial Narrow" w:hAnsi="Arial Narrow"/>
          <w:noProof/>
          <w:sz w:val="24"/>
          <w:szCs w:val="24"/>
          <w:lang w:val="ro-RO"/>
        </w:rPr>
      </w:pPr>
      <w:r w:rsidRPr="008D43B2">
        <w:rPr>
          <w:rFonts w:ascii="Arial Narrow" w:hAnsi="Arial Narrow"/>
          <w:sz w:val="24"/>
          <w:szCs w:val="24"/>
          <w:lang w:val="ro-RO"/>
        </w:rPr>
        <w:t xml:space="preserve"> (</w:t>
      </w:r>
      <w:r w:rsidR="00537DB3" w:rsidRPr="008D43B2">
        <w:rPr>
          <w:rFonts w:ascii="Arial Narrow" w:hAnsi="Arial Narrow"/>
          <w:sz w:val="24"/>
          <w:szCs w:val="24"/>
          <w:lang w:val="ro-RO"/>
        </w:rPr>
        <w:t>7</w:t>
      </w:r>
      <w:r w:rsidRPr="008D43B2">
        <w:rPr>
          <w:rFonts w:ascii="Arial Narrow" w:hAnsi="Arial Narrow"/>
          <w:sz w:val="24"/>
          <w:szCs w:val="24"/>
          <w:lang w:val="ro-RO"/>
        </w:rPr>
        <w:t xml:space="preserve">) </w:t>
      </w:r>
      <w:r w:rsidR="00A744DD" w:rsidRPr="008D43B2">
        <w:rPr>
          <w:rFonts w:ascii="Arial Narrow" w:hAnsi="Arial Narrow"/>
          <w:noProof/>
          <w:sz w:val="24"/>
          <w:szCs w:val="24"/>
          <w:lang w:val="ro-RO"/>
        </w:rPr>
        <w:t>Din e</w:t>
      </w:r>
      <w:r w:rsidRPr="008D43B2">
        <w:rPr>
          <w:rFonts w:ascii="Arial Narrow" w:hAnsi="Arial Narrow"/>
          <w:noProof/>
          <w:sz w:val="24"/>
          <w:szCs w:val="24"/>
          <w:lang w:val="ro-RO"/>
        </w:rPr>
        <w:t>xcedentul anual rezultat din execuţia bugetului de venituri şi cheltuieli</w:t>
      </w:r>
      <w:r w:rsidR="00A744DD" w:rsidRPr="008D43B2">
        <w:rPr>
          <w:rFonts w:ascii="Arial Narrow" w:hAnsi="Arial Narrow"/>
          <w:noProof/>
          <w:sz w:val="24"/>
          <w:szCs w:val="24"/>
          <w:lang w:val="ro-RO"/>
        </w:rPr>
        <w:t xml:space="preserve"> </w:t>
      </w:r>
      <w:r w:rsidR="000233F1" w:rsidRPr="008D43B2">
        <w:rPr>
          <w:rFonts w:ascii="Arial Narrow" w:hAnsi="Arial Narrow"/>
          <w:noProof/>
          <w:sz w:val="24"/>
          <w:szCs w:val="24"/>
          <w:lang w:val="ro-RO"/>
        </w:rPr>
        <w:t>al</w:t>
      </w:r>
      <w:r w:rsidR="00A744DD" w:rsidRPr="008D43B2">
        <w:rPr>
          <w:rFonts w:ascii="Arial Narrow" w:hAnsi="Arial Narrow"/>
          <w:noProof/>
          <w:sz w:val="24"/>
          <w:szCs w:val="24"/>
          <w:lang w:val="ro-RO"/>
        </w:rPr>
        <w:t xml:space="preserve"> AMEPIP, </w:t>
      </w:r>
      <w:r w:rsidRPr="008D43B2">
        <w:rPr>
          <w:rFonts w:ascii="Arial Narrow" w:hAnsi="Arial Narrow"/>
          <w:noProof/>
          <w:sz w:val="24"/>
          <w:szCs w:val="24"/>
          <w:lang w:val="ro-RO"/>
        </w:rPr>
        <w:t xml:space="preserve"> se </w:t>
      </w:r>
      <w:r w:rsidR="00A744DD" w:rsidRPr="008D43B2">
        <w:rPr>
          <w:rFonts w:ascii="Arial Narrow" w:hAnsi="Arial Narrow"/>
          <w:noProof/>
          <w:sz w:val="24"/>
          <w:szCs w:val="24"/>
          <w:lang w:val="ro-RO"/>
        </w:rPr>
        <w:t>vor finanța cheltuielile curente și de capital ale AMEPIP</w:t>
      </w:r>
      <w:r w:rsidR="008D43B2">
        <w:rPr>
          <w:rFonts w:ascii="Arial Narrow" w:hAnsi="Arial Narrow"/>
          <w:noProof/>
          <w:sz w:val="24"/>
          <w:szCs w:val="24"/>
          <w:lang w:val="ro-RO"/>
        </w:rPr>
        <w:t>.</w:t>
      </w:r>
      <w:r w:rsidRPr="008D43B2">
        <w:rPr>
          <w:rFonts w:ascii="Arial Narrow" w:hAnsi="Arial Narrow"/>
          <w:noProof/>
          <w:sz w:val="24"/>
          <w:szCs w:val="24"/>
          <w:lang w:val="ro-RO"/>
        </w:rPr>
        <w:t xml:space="preserve"> </w:t>
      </w:r>
    </w:p>
    <w:p w14:paraId="6EB1D510" w14:textId="3E38E193" w:rsidR="00427053" w:rsidRPr="008D43B2" w:rsidRDefault="00B00C45" w:rsidP="00A744DD">
      <w:pPr>
        <w:spacing w:line="276" w:lineRule="auto"/>
        <w:jc w:val="both"/>
        <w:rPr>
          <w:rFonts w:ascii="Arial Narrow" w:hAnsi="Arial Narrow" w:cs="Times New Roman"/>
          <w:sz w:val="24"/>
          <w:szCs w:val="24"/>
          <w:lang w:val="ro-RO"/>
        </w:rPr>
      </w:pPr>
      <w:r w:rsidRPr="008D43B2">
        <w:rPr>
          <w:rFonts w:ascii="Arial Narrow" w:hAnsi="Arial Narrow" w:cs="Times New Roman"/>
          <w:sz w:val="24"/>
          <w:szCs w:val="24"/>
          <w:lang w:val="ro-RO"/>
        </w:rPr>
        <w:t xml:space="preserve">        4.</w:t>
      </w:r>
      <w:r w:rsidR="00D40C8A" w:rsidRPr="008D43B2">
        <w:rPr>
          <w:rFonts w:ascii="Arial Narrow" w:hAnsi="Arial Narrow" w:cs="Times New Roman"/>
          <w:sz w:val="24"/>
          <w:szCs w:val="24"/>
          <w:lang w:val="ro-RO"/>
        </w:rPr>
        <w:t xml:space="preserve"> </w:t>
      </w:r>
      <w:r w:rsidRPr="008D43B2">
        <w:rPr>
          <w:rFonts w:ascii="Arial Narrow" w:hAnsi="Arial Narrow" w:cs="Times New Roman"/>
          <w:sz w:val="24"/>
          <w:szCs w:val="24"/>
          <w:lang w:val="ro-RO"/>
        </w:rPr>
        <w:t xml:space="preserve"> </w:t>
      </w:r>
      <w:r w:rsidR="0080233E" w:rsidRPr="008D43B2">
        <w:rPr>
          <w:rFonts w:ascii="Arial Narrow" w:hAnsi="Arial Narrow" w:cs="Times New Roman"/>
          <w:sz w:val="24"/>
          <w:szCs w:val="24"/>
          <w:lang w:val="ro-RO"/>
        </w:rPr>
        <w:t xml:space="preserve"> </w:t>
      </w:r>
      <w:r w:rsidR="00427053" w:rsidRPr="008D43B2">
        <w:rPr>
          <w:rFonts w:ascii="Arial Narrow" w:hAnsi="Arial Narrow" w:cs="Times New Roman"/>
          <w:sz w:val="24"/>
          <w:szCs w:val="24"/>
          <w:lang w:val="ro-RO"/>
        </w:rPr>
        <w:t xml:space="preserve">La </w:t>
      </w:r>
      <w:r w:rsidRPr="008D43B2">
        <w:rPr>
          <w:rFonts w:ascii="Arial Narrow" w:hAnsi="Arial Narrow" w:cs="Times New Roman"/>
          <w:sz w:val="24"/>
          <w:szCs w:val="24"/>
          <w:lang w:val="ro-RO"/>
        </w:rPr>
        <w:t>A</w:t>
      </w:r>
      <w:r w:rsidR="00427053" w:rsidRPr="008D43B2">
        <w:rPr>
          <w:rFonts w:ascii="Arial Narrow" w:hAnsi="Arial Narrow" w:cs="Times New Roman"/>
          <w:sz w:val="24"/>
          <w:szCs w:val="24"/>
          <w:lang w:val="ro-RO"/>
        </w:rPr>
        <w:t>rticolul 59^1 alineatul 6 se modifică și va avea următorul cuprins:</w:t>
      </w:r>
    </w:p>
    <w:p w14:paraId="5EE61479" w14:textId="61974368" w:rsidR="00427053" w:rsidRPr="008D43B2" w:rsidRDefault="00427053" w:rsidP="008617CB">
      <w:pPr>
        <w:tabs>
          <w:tab w:val="left" w:pos="720"/>
          <w:tab w:val="left" w:pos="990"/>
        </w:tabs>
        <w:autoSpaceDE w:val="0"/>
        <w:autoSpaceDN w:val="0"/>
        <w:adjustRightInd w:val="0"/>
        <w:spacing w:after="0" w:line="276" w:lineRule="auto"/>
        <w:jc w:val="both"/>
        <w:rPr>
          <w:rFonts w:ascii="Arial Narrow" w:hAnsi="Arial Narrow"/>
          <w:sz w:val="24"/>
          <w:szCs w:val="24"/>
          <w:lang w:val="ro-RO"/>
        </w:rPr>
      </w:pPr>
      <w:r w:rsidRPr="008D43B2">
        <w:rPr>
          <w:rFonts w:ascii="Arial Narrow" w:hAnsi="Arial Narrow"/>
          <w:sz w:val="24"/>
          <w:szCs w:val="24"/>
          <w:lang w:val="ro-RO"/>
        </w:rPr>
        <w:lastRenderedPageBreak/>
        <w:t xml:space="preserve">(6) Constatarea contravenţiilor şi aplicarea sancţiunilor contravenţionale se realizează de către persoane împuternicite prin ordin al preşedintelui AMEPIP. Sumele încasate se fac venit la bugetul de stat. Sancţiunile aplicate vor fi aduse la cunoştinţa publicului prin afişare pe pagina de internet a autorităţii publice tutelare şi a AMEPIP. </w:t>
      </w:r>
    </w:p>
    <w:p w14:paraId="70F8D246" w14:textId="77777777" w:rsidR="00581C70" w:rsidRPr="008D43B2" w:rsidRDefault="00581C70" w:rsidP="00427053">
      <w:pPr>
        <w:tabs>
          <w:tab w:val="left" w:pos="1080"/>
        </w:tabs>
        <w:autoSpaceDE w:val="0"/>
        <w:autoSpaceDN w:val="0"/>
        <w:adjustRightInd w:val="0"/>
        <w:spacing w:after="0" w:line="276" w:lineRule="auto"/>
        <w:jc w:val="both"/>
        <w:rPr>
          <w:rFonts w:ascii="Arial Narrow" w:hAnsi="Arial Narrow" w:cs="Times New Roman"/>
          <w:sz w:val="24"/>
          <w:szCs w:val="24"/>
          <w:lang w:val="ro-RO"/>
        </w:rPr>
      </w:pPr>
    </w:p>
    <w:p w14:paraId="6C2A20DA" w14:textId="77777777" w:rsidR="00892B7F" w:rsidRPr="008D43B2" w:rsidRDefault="00892B7F" w:rsidP="00892B7F">
      <w:pPr>
        <w:autoSpaceDE w:val="0"/>
        <w:autoSpaceDN w:val="0"/>
        <w:adjustRightInd w:val="0"/>
        <w:spacing w:after="0" w:line="240" w:lineRule="auto"/>
        <w:jc w:val="both"/>
        <w:rPr>
          <w:rFonts w:ascii="Arial Narrow" w:hAnsi="Arial Narrow" w:cs="Times New Roman"/>
          <w:sz w:val="24"/>
          <w:szCs w:val="24"/>
          <w:lang w:val="ro-RO"/>
        </w:rPr>
      </w:pPr>
    </w:p>
    <w:p w14:paraId="732B1553" w14:textId="64726DE2" w:rsidR="00892B7F" w:rsidRPr="008D43B2" w:rsidRDefault="00892B7F" w:rsidP="00892B7F">
      <w:pPr>
        <w:tabs>
          <w:tab w:val="left" w:pos="3015"/>
        </w:tabs>
        <w:spacing w:line="360" w:lineRule="auto"/>
        <w:jc w:val="center"/>
        <w:rPr>
          <w:rFonts w:ascii="Arial Narrow" w:hAnsi="Arial Narrow" w:cs="Times New Roman"/>
          <w:b/>
          <w:sz w:val="24"/>
          <w:szCs w:val="24"/>
          <w:lang w:val="ro-RO"/>
        </w:rPr>
      </w:pPr>
      <w:r w:rsidRPr="008D43B2">
        <w:rPr>
          <w:rFonts w:ascii="Arial Narrow" w:hAnsi="Arial Narrow" w:cs="Times New Roman"/>
          <w:b/>
          <w:sz w:val="24"/>
          <w:szCs w:val="24"/>
          <w:lang w:val="ro-RO"/>
        </w:rPr>
        <w:t>PRIM-MINISTRU</w:t>
      </w:r>
    </w:p>
    <w:p w14:paraId="4B98E7AF" w14:textId="64CEE21A" w:rsidR="00B4287A" w:rsidRPr="008D43B2" w:rsidRDefault="00B4287A" w:rsidP="00010FFE">
      <w:pPr>
        <w:tabs>
          <w:tab w:val="left" w:pos="3015"/>
        </w:tabs>
        <w:spacing w:line="360" w:lineRule="auto"/>
        <w:rPr>
          <w:rFonts w:ascii="Arial Narrow" w:hAnsi="Arial Narrow" w:cs="Times New Roman"/>
          <w:b/>
          <w:sz w:val="24"/>
          <w:szCs w:val="24"/>
          <w:lang w:val="ro-RO"/>
        </w:rPr>
      </w:pPr>
    </w:p>
    <w:p w14:paraId="7E7C4146" w14:textId="609299E4" w:rsidR="00892B7F" w:rsidRPr="008D43B2" w:rsidRDefault="00892B7F" w:rsidP="0038044A">
      <w:pPr>
        <w:tabs>
          <w:tab w:val="left" w:pos="3015"/>
        </w:tabs>
        <w:spacing w:line="360" w:lineRule="auto"/>
        <w:jc w:val="center"/>
        <w:rPr>
          <w:rFonts w:ascii="Arial Narrow" w:hAnsi="Arial Narrow" w:cs="Times New Roman"/>
          <w:b/>
          <w:sz w:val="24"/>
          <w:szCs w:val="24"/>
          <w:lang w:val="ro-RO"/>
        </w:rPr>
      </w:pPr>
      <w:r w:rsidRPr="008D43B2">
        <w:rPr>
          <w:rFonts w:ascii="Arial Narrow" w:eastAsia="Times New Roman" w:hAnsi="Arial Narrow" w:cs="Times New Roman"/>
          <w:b/>
          <w:bCs/>
          <w:sz w:val="24"/>
          <w:szCs w:val="24"/>
          <w:lang w:val="ro-RO" w:eastAsia="en-GB"/>
        </w:rPr>
        <w:t>ION - MARCEL CIOLACU</w:t>
      </w:r>
    </w:p>
    <w:p w14:paraId="7FE11E4D" w14:textId="77777777" w:rsidR="00892B7F" w:rsidRPr="008D43B2" w:rsidRDefault="00892B7F" w:rsidP="00892B7F">
      <w:pPr>
        <w:autoSpaceDE w:val="0"/>
        <w:autoSpaceDN w:val="0"/>
        <w:adjustRightInd w:val="0"/>
        <w:spacing w:after="0" w:line="240" w:lineRule="auto"/>
        <w:jc w:val="both"/>
        <w:rPr>
          <w:rFonts w:ascii="Arial Narrow" w:hAnsi="Arial Narrow" w:cs="Times New Roman"/>
          <w:sz w:val="24"/>
          <w:szCs w:val="24"/>
          <w:lang w:val="ro-RO"/>
        </w:rPr>
      </w:pPr>
    </w:p>
    <w:p w14:paraId="7A54642F" w14:textId="77777777" w:rsidR="00892B7F" w:rsidRPr="008D43B2" w:rsidRDefault="00892B7F" w:rsidP="00892B7F">
      <w:pPr>
        <w:autoSpaceDE w:val="0"/>
        <w:autoSpaceDN w:val="0"/>
        <w:adjustRightInd w:val="0"/>
        <w:spacing w:after="0" w:line="240" w:lineRule="auto"/>
        <w:jc w:val="both"/>
        <w:rPr>
          <w:rFonts w:ascii="Arial Narrow" w:hAnsi="Arial Narrow" w:cs="Times New Roman"/>
          <w:sz w:val="24"/>
          <w:szCs w:val="24"/>
          <w:lang w:val="ro-RO"/>
        </w:rPr>
      </w:pPr>
    </w:p>
    <w:p w14:paraId="5F858AA5" w14:textId="77777777" w:rsidR="00892B7F" w:rsidRPr="008D43B2" w:rsidRDefault="00892B7F" w:rsidP="00892B7F">
      <w:pPr>
        <w:autoSpaceDE w:val="0"/>
        <w:autoSpaceDN w:val="0"/>
        <w:adjustRightInd w:val="0"/>
        <w:spacing w:after="0" w:line="240" w:lineRule="auto"/>
        <w:jc w:val="both"/>
        <w:rPr>
          <w:rFonts w:ascii="Arial Narrow" w:hAnsi="Arial Narrow" w:cs="Times New Roman"/>
          <w:sz w:val="24"/>
          <w:szCs w:val="24"/>
          <w:lang w:val="ro-RO"/>
        </w:rPr>
      </w:pPr>
    </w:p>
    <w:p w14:paraId="2124BDCD" w14:textId="21C55E1B" w:rsidR="00892B7F" w:rsidRPr="008D43B2" w:rsidRDefault="00892B7F" w:rsidP="00892B7F">
      <w:pPr>
        <w:autoSpaceDE w:val="0"/>
        <w:autoSpaceDN w:val="0"/>
        <w:adjustRightInd w:val="0"/>
        <w:spacing w:after="0" w:line="240" w:lineRule="auto"/>
        <w:jc w:val="both"/>
        <w:rPr>
          <w:rFonts w:ascii="Arial Narrow" w:hAnsi="Arial Narrow" w:cs="Times New Roman"/>
          <w:b/>
          <w:sz w:val="24"/>
          <w:szCs w:val="24"/>
          <w:lang w:val="ro-RO"/>
        </w:rPr>
      </w:pPr>
    </w:p>
    <w:p w14:paraId="3EA68E34" w14:textId="77777777" w:rsidR="00892B7F" w:rsidRPr="008D43B2" w:rsidRDefault="00892B7F" w:rsidP="00892B7F">
      <w:pPr>
        <w:autoSpaceDE w:val="0"/>
        <w:autoSpaceDN w:val="0"/>
        <w:adjustRightInd w:val="0"/>
        <w:spacing w:after="0" w:line="240" w:lineRule="auto"/>
        <w:jc w:val="both"/>
        <w:rPr>
          <w:rFonts w:ascii="Arial Narrow" w:hAnsi="Arial Narrow" w:cs="Times New Roman"/>
          <w:b/>
          <w:sz w:val="24"/>
          <w:szCs w:val="24"/>
          <w:lang w:val="ro-RO"/>
        </w:rPr>
      </w:pPr>
      <w:r w:rsidRPr="008D43B2">
        <w:rPr>
          <w:rFonts w:ascii="Arial Narrow" w:hAnsi="Arial Narrow" w:cs="Times New Roman"/>
          <w:b/>
          <w:sz w:val="24"/>
          <w:szCs w:val="24"/>
          <w:lang w:val="ro-RO"/>
        </w:rPr>
        <w:t>București,</w:t>
      </w:r>
    </w:p>
    <w:p w14:paraId="1AD666E9" w14:textId="7326B1B7" w:rsidR="00686DE5" w:rsidRPr="008D43B2" w:rsidRDefault="00892B7F" w:rsidP="00A27838">
      <w:pPr>
        <w:autoSpaceDE w:val="0"/>
        <w:autoSpaceDN w:val="0"/>
        <w:adjustRightInd w:val="0"/>
        <w:spacing w:after="0" w:line="240" w:lineRule="auto"/>
        <w:jc w:val="both"/>
        <w:rPr>
          <w:rFonts w:ascii="Arial Narrow" w:hAnsi="Arial Narrow" w:cs="Times New Roman"/>
          <w:b/>
          <w:bCs/>
          <w:sz w:val="24"/>
          <w:szCs w:val="24"/>
          <w:lang w:val="ro-RO"/>
        </w:rPr>
      </w:pPr>
      <w:r w:rsidRPr="008D43B2">
        <w:rPr>
          <w:rFonts w:ascii="Arial Narrow" w:hAnsi="Arial Narrow" w:cs="Times New Roman"/>
          <w:b/>
          <w:sz w:val="24"/>
          <w:szCs w:val="24"/>
          <w:lang w:val="ro-RO"/>
        </w:rPr>
        <w:t xml:space="preserve">Nr. </w:t>
      </w:r>
    </w:p>
    <w:p w14:paraId="75BD83EB" w14:textId="2D3BC45C" w:rsidR="00DB0F9C" w:rsidRPr="008D43B2" w:rsidRDefault="00DB0F9C" w:rsidP="0038044A">
      <w:pPr>
        <w:autoSpaceDE w:val="0"/>
        <w:autoSpaceDN w:val="0"/>
        <w:adjustRightInd w:val="0"/>
        <w:spacing w:after="0" w:line="240" w:lineRule="auto"/>
        <w:jc w:val="both"/>
        <w:rPr>
          <w:rFonts w:ascii="Arial Narrow" w:hAnsi="Arial Narrow" w:cs="Times New Roman"/>
          <w:b/>
          <w:bCs/>
          <w:sz w:val="24"/>
          <w:szCs w:val="24"/>
          <w:lang w:val="ro-RO"/>
        </w:rPr>
      </w:pPr>
    </w:p>
    <w:sectPr w:rsidR="00DB0F9C" w:rsidRPr="008D43B2" w:rsidSect="008D43B2">
      <w:footerReference w:type="default" r:id="rId9"/>
      <w:pgSz w:w="11906" w:h="16838" w:code="9"/>
      <w:pgMar w:top="1260" w:right="991" w:bottom="1440" w:left="1418"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AFCE3" w14:textId="77777777" w:rsidR="00AA25B4" w:rsidRDefault="00AA25B4">
      <w:pPr>
        <w:spacing w:after="0" w:line="240" w:lineRule="auto"/>
      </w:pPr>
      <w:r>
        <w:separator/>
      </w:r>
    </w:p>
  </w:endnote>
  <w:endnote w:type="continuationSeparator" w:id="0">
    <w:p w14:paraId="483EF55B" w14:textId="77777777" w:rsidR="00AA25B4" w:rsidRDefault="00AA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696059"/>
      <w:docPartObj>
        <w:docPartGallery w:val="Page Numbers (Bottom of Page)"/>
        <w:docPartUnique/>
      </w:docPartObj>
    </w:sdtPr>
    <w:sdtEndPr>
      <w:rPr>
        <w:rFonts w:ascii="Times New Roman" w:hAnsi="Times New Roman" w:cs="Times New Roman"/>
        <w:noProof/>
      </w:rPr>
    </w:sdtEndPr>
    <w:sdtContent>
      <w:p w14:paraId="2F8F0CF4" w14:textId="4591A41B" w:rsidR="005E4FD0" w:rsidRPr="00FB6365" w:rsidRDefault="00A74138" w:rsidP="00FB6365">
        <w:pPr>
          <w:pStyle w:val="Footer"/>
          <w:jc w:val="right"/>
          <w:rPr>
            <w:rFonts w:ascii="Times New Roman" w:hAnsi="Times New Roman" w:cs="Times New Roman"/>
          </w:rPr>
        </w:pPr>
        <w:r w:rsidRPr="00FB6365">
          <w:rPr>
            <w:rFonts w:ascii="Times New Roman" w:hAnsi="Times New Roman" w:cs="Times New Roman"/>
          </w:rPr>
          <w:fldChar w:fldCharType="begin"/>
        </w:r>
        <w:r w:rsidRPr="00FB6365">
          <w:rPr>
            <w:rFonts w:ascii="Times New Roman" w:hAnsi="Times New Roman" w:cs="Times New Roman"/>
          </w:rPr>
          <w:instrText xml:space="preserve"> PAGE   \* MERGEFORMAT </w:instrText>
        </w:r>
        <w:r w:rsidRPr="00FB6365">
          <w:rPr>
            <w:rFonts w:ascii="Times New Roman" w:hAnsi="Times New Roman" w:cs="Times New Roman"/>
          </w:rPr>
          <w:fldChar w:fldCharType="separate"/>
        </w:r>
        <w:r w:rsidR="00C26190">
          <w:rPr>
            <w:rFonts w:ascii="Times New Roman" w:hAnsi="Times New Roman" w:cs="Times New Roman"/>
            <w:noProof/>
          </w:rPr>
          <w:t>4</w:t>
        </w:r>
        <w:r w:rsidRPr="00FB6365">
          <w:rPr>
            <w:rFonts w:ascii="Times New Roman" w:hAnsi="Times New Roman" w:cs="Times New Roman"/>
            <w:noProof/>
          </w:rPr>
          <w:fldChar w:fldCharType="end"/>
        </w:r>
      </w:p>
    </w:sdtContent>
  </w:sdt>
  <w:p w14:paraId="1DF0C223" w14:textId="77777777" w:rsidR="005E4FD0" w:rsidRDefault="005E4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6503" w14:textId="77777777" w:rsidR="00AA25B4" w:rsidRDefault="00AA25B4">
      <w:pPr>
        <w:spacing w:after="0" w:line="240" w:lineRule="auto"/>
      </w:pPr>
      <w:r>
        <w:separator/>
      </w:r>
    </w:p>
  </w:footnote>
  <w:footnote w:type="continuationSeparator" w:id="0">
    <w:p w14:paraId="6B33E6A0" w14:textId="77777777" w:rsidR="00AA25B4" w:rsidRDefault="00AA2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537"/>
    <w:multiLevelType w:val="hybridMultilevel"/>
    <w:tmpl w:val="5BC89E5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1802856"/>
    <w:multiLevelType w:val="hybridMultilevel"/>
    <w:tmpl w:val="52EED94A"/>
    <w:lvl w:ilvl="0" w:tplc="00225A3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8181F"/>
    <w:multiLevelType w:val="hybridMultilevel"/>
    <w:tmpl w:val="0C404F28"/>
    <w:lvl w:ilvl="0" w:tplc="06B463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6B1E4B"/>
    <w:multiLevelType w:val="hybridMultilevel"/>
    <w:tmpl w:val="2110DB2A"/>
    <w:lvl w:ilvl="0" w:tplc="DF9A9182">
      <w:start w:val="3"/>
      <w:numFmt w:val="decimal"/>
      <w:lvlText w:val="%1."/>
      <w:lvlJc w:val="left"/>
      <w:pPr>
        <w:ind w:left="1350" w:hanging="360"/>
      </w:pPr>
      <w:rPr>
        <w:rFonts w:ascii="Times New Roman" w:hAnsi="Times New Roman" w:cs="Times New Roman"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425088E"/>
    <w:multiLevelType w:val="hybridMultilevel"/>
    <w:tmpl w:val="FA16DF10"/>
    <w:lvl w:ilvl="0" w:tplc="E5F208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AA52C0"/>
    <w:multiLevelType w:val="hybridMultilevel"/>
    <w:tmpl w:val="58228AF2"/>
    <w:lvl w:ilvl="0" w:tplc="0C5A2E3C">
      <w:start w:val="1"/>
      <w:numFmt w:val="decimal"/>
      <w:lvlText w:val="%1."/>
      <w:lvlJc w:val="left"/>
      <w:pPr>
        <w:ind w:left="720" w:hanging="360"/>
      </w:pPr>
      <w:rPr>
        <w:rFonts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D670ADE"/>
    <w:multiLevelType w:val="hybridMultilevel"/>
    <w:tmpl w:val="6A9C67A6"/>
    <w:lvl w:ilvl="0" w:tplc="9FBA0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3B4A65"/>
    <w:multiLevelType w:val="hybridMultilevel"/>
    <w:tmpl w:val="0FB85BA0"/>
    <w:lvl w:ilvl="0" w:tplc="0F382372">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47706C"/>
    <w:multiLevelType w:val="hybridMultilevel"/>
    <w:tmpl w:val="6AC20D6E"/>
    <w:lvl w:ilvl="0" w:tplc="BDA01BE4">
      <w:start w:val="10"/>
      <w:numFmt w:val="decimal"/>
      <w:lvlText w:val="%1."/>
      <w:lvlJc w:val="left"/>
      <w:pPr>
        <w:ind w:left="1635" w:hanging="37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FD20296"/>
    <w:multiLevelType w:val="hybridMultilevel"/>
    <w:tmpl w:val="F176FB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4016784"/>
    <w:multiLevelType w:val="hybridMultilevel"/>
    <w:tmpl w:val="365CCD5E"/>
    <w:lvl w:ilvl="0" w:tplc="0928BA10">
      <w:start w:val="1"/>
      <w:numFmt w:val="decimal"/>
      <w:lvlText w:val="%1."/>
      <w:lvlJc w:val="left"/>
      <w:pPr>
        <w:ind w:left="1890" w:hanging="360"/>
      </w:pPr>
      <w:rPr>
        <w:rFonts w:ascii="Times New Roman" w:hAnsi="Times New Roman" w:cs="Times New Roman" w:hint="default"/>
        <w:b/>
        <w:strike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64711C"/>
    <w:multiLevelType w:val="hybridMultilevel"/>
    <w:tmpl w:val="58228AF2"/>
    <w:lvl w:ilvl="0" w:tplc="FFFFFFFF">
      <w:start w:val="1"/>
      <w:numFmt w:val="decimal"/>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1F723F"/>
    <w:multiLevelType w:val="hybridMultilevel"/>
    <w:tmpl w:val="58228AF2"/>
    <w:lvl w:ilvl="0" w:tplc="FFFFFFFF">
      <w:start w:val="1"/>
      <w:numFmt w:val="decimal"/>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200886"/>
    <w:multiLevelType w:val="hybridMultilevel"/>
    <w:tmpl w:val="EACEA79E"/>
    <w:lvl w:ilvl="0" w:tplc="FFFFFFFF">
      <w:start w:val="1"/>
      <w:numFmt w:val="decimal"/>
      <w:lvlText w:val="%1."/>
      <w:lvlJc w:val="left"/>
      <w:pPr>
        <w:ind w:left="720" w:hanging="360"/>
      </w:pPr>
      <w:rPr>
        <w:rFonts w:cs="Times New Roman"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9280653">
    <w:abstractNumId w:val="10"/>
  </w:num>
  <w:num w:numId="2" w16cid:durableId="379862176">
    <w:abstractNumId w:val="7"/>
  </w:num>
  <w:num w:numId="3" w16cid:durableId="1119297897">
    <w:abstractNumId w:val="3"/>
  </w:num>
  <w:num w:numId="4" w16cid:durableId="1374035457">
    <w:abstractNumId w:val="0"/>
  </w:num>
  <w:num w:numId="5" w16cid:durableId="1219511152">
    <w:abstractNumId w:val="8"/>
  </w:num>
  <w:num w:numId="6" w16cid:durableId="1632056967">
    <w:abstractNumId w:val="1"/>
  </w:num>
  <w:num w:numId="7" w16cid:durableId="44066442">
    <w:abstractNumId w:val="2"/>
  </w:num>
  <w:num w:numId="8" w16cid:durableId="1320960568">
    <w:abstractNumId w:val="6"/>
  </w:num>
  <w:num w:numId="9" w16cid:durableId="1488130213">
    <w:abstractNumId w:val="4"/>
  </w:num>
  <w:num w:numId="10" w16cid:durableId="1113016576">
    <w:abstractNumId w:val="5"/>
  </w:num>
  <w:num w:numId="11" w16cid:durableId="833372758">
    <w:abstractNumId w:val="13"/>
  </w:num>
  <w:num w:numId="12" w16cid:durableId="1040784753">
    <w:abstractNumId w:val="12"/>
  </w:num>
  <w:num w:numId="13" w16cid:durableId="272442858">
    <w:abstractNumId w:val="11"/>
  </w:num>
  <w:num w:numId="14" w16cid:durableId="11085052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36"/>
    <w:rsid w:val="00006D85"/>
    <w:rsid w:val="00010FFE"/>
    <w:rsid w:val="000233F1"/>
    <w:rsid w:val="000466C6"/>
    <w:rsid w:val="000646D3"/>
    <w:rsid w:val="00076EA9"/>
    <w:rsid w:val="00081FAD"/>
    <w:rsid w:val="000B2AD6"/>
    <w:rsid w:val="000B2E79"/>
    <w:rsid w:val="000C5D7C"/>
    <w:rsid w:val="000D4937"/>
    <w:rsid w:val="000F494F"/>
    <w:rsid w:val="0012728D"/>
    <w:rsid w:val="00144105"/>
    <w:rsid w:val="00146DB1"/>
    <w:rsid w:val="001568FB"/>
    <w:rsid w:val="001859DE"/>
    <w:rsid w:val="00187DE6"/>
    <w:rsid w:val="001A1CE6"/>
    <w:rsid w:val="001B2AFB"/>
    <w:rsid w:val="001E6987"/>
    <w:rsid w:val="001F545E"/>
    <w:rsid w:val="00216B36"/>
    <w:rsid w:val="002607AA"/>
    <w:rsid w:val="00271E57"/>
    <w:rsid w:val="00274C41"/>
    <w:rsid w:val="00283D12"/>
    <w:rsid w:val="00286463"/>
    <w:rsid w:val="00292CB5"/>
    <w:rsid w:val="002A5F2D"/>
    <w:rsid w:val="002E022B"/>
    <w:rsid w:val="002E30B8"/>
    <w:rsid w:val="003056B8"/>
    <w:rsid w:val="00350E79"/>
    <w:rsid w:val="00364D86"/>
    <w:rsid w:val="0038044A"/>
    <w:rsid w:val="00413D45"/>
    <w:rsid w:val="00427053"/>
    <w:rsid w:val="00457B01"/>
    <w:rsid w:val="0046634F"/>
    <w:rsid w:val="004A0F38"/>
    <w:rsid w:val="004D3E97"/>
    <w:rsid w:val="004D7888"/>
    <w:rsid w:val="004E41D6"/>
    <w:rsid w:val="004F13A4"/>
    <w:rsid w:val="00503259"/>
    <w:rsid w:val="005066B6"/>
    <w:rsid w:val="00515B8D"/>
    <w:rsid w:val="005201EC"/>
    <w:rsid w:val="00532314"/>
    <w:rsid w:val="00537DB3"/>
    <w:rsid w:val="00560566"/>
    <w:rsid w:val="00561D9B"/>
    <w:rsid w:val="005740F0"/>
    <w:rsid w:val="00581C70"/>
    <w:rsid w:val="005A4742"/>
    <w:rsid w:val="005B6D00"/>
    <w:rsid w:val="005E4FD0"/>
    <w:rsid w:val="005F5B58"/>
    <w:rsid w:val="00620505"/>
    <w:rsid w:val="00621FDB"/>
    <w:rsid w:val="00631BFC"/>
    <w:rsid w:val="00643AE1"/>
    <w:rsid w:val="00645F95"/>
    <w:rsid w:val="006463B3"/>
    <w:rsid w:val="00686DE5"/>
    <w:rsid w:val="006C7932"/>
    <w:rsid w:val="006D41A5"/>
    <w:rsid w:val="007501CD"/>
    <w:rsid w:val="007927D2"/>
    <w:rsid w:val="007D4CB8"/>
    <w:rsid w:val="007D6AA1"/>
    <w:rsid w:val="007F2556"/>
    <w:rsid w:val="0080233E"/>
    <w:rsid w:val="008162AD"/>
    <w:rsid w:val="00845CDF"/>
    <w:rsid w:val="00860EDA"/>
    <w:rsid w:val="008617CB"/>
    <w:rsid w:val="00884BD0"/>
    <w:rsid w:val="00887B64"/>
    <w:rsid w:val="00892B7F"/>
    <w:rsid w:val="008A50D7"/>
    <w:rsid w:val="008D143A"/>
    <w:rsid w:val="008D43B2"/>
    <w:rsid w:val="008E40A9"/>
    <w:rsid w:val="0090019E"/>
    <w:rsid w:val="009B190D"/>
    <w:rsid w:val="009D1863"/>
    <w:rsid w:val="009D27C4"/>
    <w:rsid w:val="00A13765"/>
    <w:rsid w:val="00A24836"/>
    <w:rsid w:val="00A27838"/>
    <w:rsid w:val="00A706D1"/>
    <w:rsid w:val="00A70CD2"/>
    <w:rsid w:val="00A74138"/>
    <w:rsid w:val="00A744DD"/>
    <w:rsid w:val="00A97907"/>
    <w:rsid w:val="00AA25B4"/>
    <w:rsid w:val="00AC2C50"/>
    <w:rsid w:val="00AE21F7"/>
    <w:rsid w:val="00AF24A5"/>
    <w:rsid w:val="00AF24AE"/>
    <w:rsid w:val="00B00C45"/>
    <w:rsid w:val="00B03B73"/>
    <w:rsid w:val="00B36A9B"/>
    <w:rsid w:val="00B37C59"/>
    <w:rsid w:val="00B4287A"/>
    <w:rsid w:val="00B62E6F"/>
    <w:rsid w:val="00B804EC"/>
    <w:rsid w:val="00B942B7"/>
    <w:rsid w:val="00BA5691"/>
    <w:rsid w:val="00BB59D3"/>
    <w:rsid w:val="00BD2A24"/>
    <w:rsid w:val="00BE6722"/>
    <w:rsid w:val="00C26190"/>
    <w:rsid w:val="00C34317"/>
    <w:rsid w:val="00C44F8E"/>
    <w:rsid w:val="00C45805"/>
    <w:rsid w:val="00C5169C"/>
    <w:rsid w:val="00C90C95"/>
    <w:rsid w:val="00C96104"/>
    <w:rsid w:val="00CB05D2"/>
    <w:rsid w:val="00CB5B58"/>
    <w:rsid w:val="00CD25FA"/>
    <w:rsid w:val="00CF2E94"/>
    <w:rsid w:val="00D059DE"/>
    <w:rsid w:val="00D066B3"/>
    <w:rsid w:val="00D10AE9"/>
    <w:rsid w:val="00D224CA"/>
    <w:rsid w:val="00D40C8A"/>
    <w:rsid w:val="00D76CDF"/>
    <w:rsid w:val="00DB0F9C"/>
    <w:rsid w:val="00DD1AB4"/>
    <w:rsid w:val="00DF2142"/>
    <w:rsid w:val="00E14736"/>
    <w:rsid w:val="00E2129B"/>
    <w:rsid w:val="00E57CE2"/>
    <w:rsid w:val="00E9328C"/>
    <w:rsid w:val="00EB3C9A"/>
    <w:rsid w:val="00EC6B97"/>
    <w:rsid w:val="00EC6D69"/>
    <w:rsid w:val="00EC6F48"/>
    <w:rsid w:val="00EE7975"/>
    <w:rsid w:val="00F13F0F"/>
    <w:rsid w:val="00F26B81"/>
    <w:rsid w:val="00F6115E"/>
    <w:rsid w:val="00F9057C"/>
    <w:rsid w:val="00F9128A"/>
    <w:rsid w:val="00FA1683"/>
    <w:rsid w:val="00FC650D"/>
    <w:rsid w:val="00FE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D14C"/>
  <w15:chartTrackingRefBased/>
  <w15:docId w15:val="{719F8A8B-9438-4BA7-AE90-9E47EB4E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3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4138"/>
    <w:pPr>
      <w:spacing w:before="100" w:beforeAutospacing="1" w:after="100" w:afterAutospacing="1" w:line="240" w:lineRule="auto"/>
    </w:pPr>
    <w:rPr>
      <w:rFonts w:ascii="Times New Roman" w:eastAsiaTheme="minorEastAsia" w:hAnsi="Times New Roman" w:cs="Times New Roman"/>
      <w:sz w:val="24"/>
      <w:szCs w:val="24"/>
      <w:lang w:val="ro-RO"/>
    </w:rPr>
  </w:style>
  <w:style w:type="paragraph" w:styleId="ListParagraph">
    <w:name w:val="List Paragraph"/>
    <w:basedOn w:val="Normal"/>
    <w:uiPriority w:val="34"/>
    <w:qFormat/>
    <w:rsid w:val="00A74138"/>
    <w:pPr>
      <w:ind w:left="720"/>
      <w:contextualSpacing/>
    </w:pPr>
  </w:style>
  <w:style w:type="paragraph" w:styleId="Footer">
    <w:name w:val="footer"/>
    <w:basedOn w:val="Normal"/>
    <w:link w:val="FooterChar"/>
    <w:uiPriority w:val="99"/>
    <w:unhideWhenUsed/>
    <w:rsid w:val="00A74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138"/>
  </w:style>
  <w:style w:type="character" w:styleId="Hyperlink">
    <w:name w:val="Hyperlink"/>
    <w:basedOn w:val="DefaultParagraphFont"/>
    <w:uiPriority w:val="99"/>
    <w:unhideWhenUsed/>
    <w:rsid w:val="00A74138"/>
    <w:rPr>
      <w:color w:val="0563C1" w:themeColor="hyperlink"/>
      <w:u w:val="single"/>
    </w:rPr>
  </w:style>
  <w:style w:type="character" w:styleId="CommentReference">
    <w:name w:val="annotation reference"/>
    <w:basedOn w:val="DefaultParagraphFont"/>
    <w:uiPriority w:val="99"/>
    <w:semiHidden/>
    <w:unhideWhenUsed/>
    <w:rsid w:val="00A74138"/>
    <w:rPr>
      <w:sz w:val="16"/>
      <w:szCs w:val="16"/>
    </w:rPr>
  </w:style>
  <w:style w:type="paragraph" w:styleId="CommentText">
    <w:name w:val="annotation text"/>
    <w:basedOn w:val="Normal"/>
    <w:link w:val="CommentTextChar"/>
    <w:uiPriority w:val="99"/>
    <w:semiHidden/>
    <w:unhideWhenUsed/>
    <w:rsid w:val="00A74138"/>
    <w:pPr>
      <w:spacing w:line="240" w:lineRule="auto"/>
    </w:pPr>
    <w:rPr>
      <w:sz w:val="20"/>
      <w:szCs w:val="20"/>
    </w:rPr>
  </w:style>
  <w:style w:type="character" w:customStyle="1" w:styleId="CommentTextChar">
    <w:name w:val="Comment Text Char"/>
    <w:basedOn w:val="DefaultParagraphFont"/>
    <w:link w:val="CommentText"/>
    <w:uiPriority w:val="99"/>
    <w:semiHidden/>
    <w:rsid w:val="00A74138"/>
    <w:rPr>
      <w:sz w:val="20"/>
      <w:szCs w:val="20"/>
    </w:rPr>
  </w:style>
  <w:style w:type="paragraph" w:styleId="BalloonText">
    <w:name w:val="Balloon Text"/>
    <w:basedOn w:val="Normal"/>
    <w:link w:val="BalloonTextChar"/>
    <w:uiPriority w:val="99"/>
    <w:semiHidden/>
    <w:unhideWhenUsed/>
    <w:rsid w:val="00A74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138"/>
    <w:rPr>
      <w:rFonts w:ascii="Segoe UI" w:hAnsi="Segoe UI" w:cs="Segoe UI"/>
      <w:sz w:val="18"/>
      <w:szCs w:val="18"/>
    </w:rPr>
  </w:style>
  <w:style w:type="paragraph" w:styleId="FootnoteText">
    <w:name w:val="footnote text"/>
    <w:basedOn w:val="Normal"/>
    <w:link w:val="FootnoteTextChar"/>
    <w:uiPriority w:val="99"/>
    <w:semiHidden/>
    <w:unhideWhenUsed/>
    <w:rsid w:val="007D6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AA1"/>
    <w:rPr>
      <w:sz w:val="20"/>
      <w:szCs w:val="20"/>
    </w:rPr>
  </w:style>
  <w:style w:type="character" w:styleId="FootnoteReference">
    <w:name w:val="footnote reference"/>
    <w:basedOn w:val="DefaultParagraphFont"/>
    <w:uiPriority w:val="99"/>
    <w:semiHidden/>
    <w:unhideWhenUsed/>
    <w:rsid w:val="007D6AA1"/>
    <w:rPr>
      <w:vertAlign w:val="superscript"/>
    </w:rPr>
  </w:style>
  <w:style w:type="paragraph" w:customStyle="1" w:styleId="NormalArial">
    <w:name w:val="Normal+Arial"/>
    <w:aliases w:val="Justified"/>
    <w:basedOn w:val="Normal"/>
    <w:rsid w:val="009B190D"/>
    <w:pPr>
      <w:spacing w:after="0" w:line="240" w:lineRule="auto"/>
      <w:jc w:val="center"/>
    </w:pPr>
    <w:rPr>
      <w:rFonts w:ascii="Arial" w:eastAsia="Times New Roman" w:hAnsi="Arial" w:cs="Arial"/>
      <w:b/>
      <w:i/>
      <w:sz w:val="24"/>
      <w:szCs w:val="24"/>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72023">
      <w:bodyDiv w:val="1"/>
      <w:marLeft w:val="0"/>
      <w:marRight w:val="0"/>
      <w:marTop w:val="0"/>
      <w:marBottom w:val="0"/>
      <w:divBdr>
        <w:top w:val="none" w:sz="0" w:space="0" w:color="auto"/>
        <w:left w:val="none" w:sz="0" w:space="0" w:color="auto"/>
        <w:bottom w:val="none" w:sz="0" w:space="0" w:color="auto"/>
        <w:right w:val="none" w:sz="0" w:space="0" w:color="auto"/>
      </w:divBdr>
    </w:div>
    <w:div w:id="1182550790">
      <w:bodyDiv w:val="1"/>
      <w:marLeft w:val="0"/>
      <w:marRight w:val="0"/>
      <w:marTop w:val="0"/>
      <w:marBottom w:val="0"/>
      <w:divBdr>
        <w:top w:val="none" w:sz="0" w:space="0" w:color="auto"/>
        <w:left w:val="none" w:sz="0" w:space="0" w:color="auto"/>
        <w:bottom w:val="none" w:sz="0" w:space="0" w:color="auto"/>
        <w:right w:val="none" w:sz="0" w:space="0" w:color="auto"/>
      </w:divBdr>
    </w:div>
    <w:div w:id="1271548306">
      <w:bodyDiv w:val="1"/>
      <w:marLeft w:val="0"/>
      <w:marRight w:val="0"/>
      <w:marTop w:val="0"/>
      <w:marBottom w:val="0"/>
      <w:divBdr>
        <w:top w:val="none" w:sz="0" w:space="0" w:color="auto"/>
        <w:left w:val="none" w:sz="0" w:space="0" w:color="auto"/>
        <w:bottom w:val="none" w:sz="0" w:space="0" w:color="auto"/>
        <w:right w:val="none" w:sz="0" w:space="0" w:color="auto"/>
      </w:divBdr>
    </w:div>
    <w:div w:id="1428187091">
      <w:bodyDiv w:val="1"/>
      <w:marLeft w:val="0"/>
      <w:marRight w:val="0"/>
      <w:marTop w:val="0"/>
      <w:marBottom w:val="0"/>
      <w:divBdr>
        <w:top w:val="none" w:sz="0" w:space="0" w:color="auto"/>
        <w:left w:val="none" w:sz="0" w:space="0" w:color="auto"/>
        <w:bottom w:val="none" w:sz="0" w:space="0" w:color="auto"/>
        <w:right w:val="none" w:sz="0" w:space="0" w:color="auto"/>
      </w:divBdr>
    </w:div>
    <w:div w:id="1506624383">
      <w:bodyDiv w:val="1"/>
      <w:marLeft w:val="0"/>
      <w:marRight w:val="0"/>
      <w:marTop w:val="0"/>
      <w:marBottom w:val="0"/>
      <w:divBdr>
        <w:top w:val="none" w:sz="0" w:space="0" w:color="auto"/>
        <w:left w:val="none" w:sz="0" w:space="0" w:color="auto"/>
        <w:bottom w:val="none" w:sz="0" w:space="0" w:color="auto"/>
        <w:right w:val="none" w:sz="0" w:space="0" w:color="auto"/>
      </w:divBdr>
    </w:div>
    <w:div w:id="1621952236">
      <w:bodyDiv w:val="1"/>
      <w:marLeft w:val="0"/>
      <w:marRight w:val="0"/>
      <w:marTop w:val="0"/>
      <w:marBottom w:val="0"/>
      <w:divBdr>
        <w:top w:val="none" w:sz="0" w:space="0" w:color="auto"/>
        <w:left w:val="none" w:sz="0" w:space="0" w:color="auto"/>
        <w:bottom w:val="none" w:sz="0" w:space="0" w:color="auto"/>
        <w:right w:val="none" w:sz="0" w:space="0" w:color="auto"/>
      </w:divBdr>
    </w:div>
    <w:div w:id="1823278755">
      <w:bodyDiv w:val="1"/>
      <w:marLeft w:val="0"/>
      <w:marRight w:val="0"/>
      <w:marTop w:val="0"/>
      <w:marBottom w:val="0"/>
      <w:divBdr>
        <w:top w:val="none" w:sz="0" w:space="0" w:color="auto"/>
        <w:left w:val="none" w:sz="0" w:space="0" w:color="auto"/>
        <w:bottom w:val="none" w:sz="0" w:space="0" w:color="auto"/>
        <w:right w:val="none" w:sz="0" w:space="0" w:color="auto"/>
      </w:divBdr>
    </w:div>
    <w:div w:id="18519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plus.ro/Intralegis6/oficiale/afis.php?f=256130&amp;datavig=2022-08-13&amp;datav=2022-08-13&amp;dataact=&amp;showLM=&amp;modBefo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AF628-6DFD-4D45-88EF-3CFC8329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Beatrice.Grigore</dc:creator>
  <cp:keywords/>
  <dc:description/>
  <cp:lastModifiedBy>Amepip Amepip</cp:lastModifiedBy>
  <cp:revision>2</cp:revision>
  <cp:lastPrinted>2024-11-15T09:30:00Z</cp:lastPrinted>
  <dcterms:created xsi:type="dcterms:W3CDTF">2024-12-17T10:23:00Z</dcterms:created>
  <dcterms:modified xsi:type="dcterms:W3CDTF">2024-12-17T10:23:00Z</dcterms:modified>
</cp:coreProperties>
</file>